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C2EBB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>Trans-</w:t>
      </w:r>
      <w:r w:rsidRPr="00DC2EBB">
        <w:rPr>
          <w:rFonts w:ascii="Times New Roman" w:hAnsi="Times New Roman" w:cs="Times New Roman"/>
          <w:b/>
          <w:sz w:val="32"/>
        </w:rPr>
        <w:t xml:space="preserve">abdominal </w:t>
      </w:r>
      <w:proofErr w:type="spellStart"/>
      <w:r w:rsidRPr="00DC2EBB">
        <w:rPr>
          <w:rFonts w:ascii="Times New Roman" w:hAnsi="Times New Roman" w:cs="Times New Roman"/>
          <w:b/>
          <w:sz w:val="32"/>
        </w:rPr>
        <w:t>sonography</w:t>
      </w:r>
      <w:proofErr w:type="spellEnd"/>
      <w:r w:rsidRPr="00DC2EBB">
        <w:rPr>
          <w:rFonts w:ascii="Times New Roman" w:hAnsi="Times New Roman" w:cs="Times New Roman"/>
          <w:b/>
          <w:sz w:val="32"/>
        </w:rPr>
        <w:t xml:space="preserve"> of the stomach </w:t>
      </w:r>
      <w:r>
        <w:rPr>
          <w:rFonts w:ascii="Times New Roman" w:hAnsi="Times New Roman" w:cs="Times New Roman"/>
          <w:b/>
          <w:sz w:val="32"/>
        </w:rPr>
        <w:t>and</w:t>
      </w:r>
      <w:r w:rsidRPr="00DC2EBB">
        <w:rPr>
          <w:rFonts w:ascii="Times New Roman" w:hAnsi="Times New Roman" w:cs="Times New Roman"/>
          <w:b/>
          <w:sz w:val="32"/>
        </w:rPr>
        <w:t xml:space="preserve"> duodenum</w:t>
      </w:r>
    </w:p>
    <w:p w:rsidR="00DC2EBB" w:rsidRDefault="00DC2EBB">
      <w:pPr>
        <w:rPr>
          <w:rFonts w:ascii="Times New Roman" w:hAnsi="Times New Roman" w:cs="Times New Roman"/>
          <w:sz w:val="24"/>
        </w:rPr>
      </w:pPr>
      <w:proofErr w:type="spellStart"/>
      <w:r w:rsidRPr="00DC2EBB">
        <w:rPr>
          <w:rFonts w:ascii="Times New Roman" w:hAnsi="Times New Roman" w:cs="Times New Roman"/>
          <w:sz w:val="24"/>
        </w:rPr>
        <w:t>Vikas</w:t>
      </w:r>
      <w:proofErr w:type="spellEnd"/>
      <w:r w:rsidRPr="00DC2E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4"/>
        </w:rPr>
        <w:t>Leelavati</w:t>
      </w:r>
      <w:proofErr w:type="spellEnd"/>
      <w:r w:rsidRPr="00DC2E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4"/>
        </w:rPr>
        <w:t>Balasaheb</w:t>
      </w:r>
      <w:proofErr w:type="spellEnd"/>
      <w:r w:rsidRPr="00DC2E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4"/>
        </w:rPr>
        <w:t>Jadhav</w:t>
      </w:r>
      <w:proofErr w:type="spellEnd"/>
    </w:p>
    <w:p w:rsidR="00DC2EBB" w:rsidRPr="00DC2EBB" w:rsidRDefault="00DC2EBB">
      <w:pPr>
        <w:rPr>
          <w:rFonts w:ascii="Times New Roman" w:hAnsi="Times New Roman" w:cs="Times New Roman"/>
        </w:rPr>
      </w:pPr>
      <w:r w:rsidRPr="00DC2EBB">
        <w:rPr>
          <w:rFonts w:ascii="Times New Roman" w:hAnsi="Times New Roman" w:cs="Times New Roman"/>
        </w:rPr>
        <w:t xml:space="preserve">Dr. D. Y. </w:t>
      </w:r>
      <w:proofErr w:type="spellStart"/>
      <w:r w:rsidRPr="00DC2EBB">
        <w:rPr>
          <w:rFonts w:ascii="Times New Roman" w:hAnsi="Times New Roman" w:cs="Times New Roman"/>
        </w:rPr>
        <w:t>Patil</w:t>
      </w:r>
      <w:proofErr w:type="spellEnd"/>
      <w:r w:rsidRPr="00DC2EBB">
        <w:rPr>
          <w:rFonts w:ascii="Times New Roman" w:hAnsi="Times New Roman" w:cs="Times New Roman"/>
        </w:rPr>
        <w:t xml:space="preserve"> Medical College, Hospital </w:t>
      </w:r>
      <w:r>
        <w:rPr>
          <w:rFonts w:ascii="Times New Roman" w:hAnsi="Times New Roman" w:cs="Times New Roman"/>
        </w:rPr>
        <w:t>and</w:t>
      </w:r>
      <w:r w:rsidRPr="00DC2EBB">
        <w:rPr>
          <w:rFonts w:ascii="Times New Roman" w:hAnsi="Times New Roman" w:cs="Times New Roman"/>
        </w:rPr>
        <w:t xml:space="preserve"> Research Centre, India</w:t>
      </w:r>
    </w:p>
    <w:p w:rsidR="00DC2EBB" w:rsidRPr="00DC2EBB" w:rsidRDefault="00DC2EBB" w:rsidP="00DC2EBB">
      <w:pPr>
        <w:jc w:val="center"/>
        <w:rPr>
          <w:rFonts w:ascii="Times New Roman" w:hAnsi="Times New Roman" w:cs="Times New Roman"/>
          <w:b/>
          <w:sz w:val="24"/>
        </w:rPr>
      </w:pPr>
      <w:r w:rsidRPr="00DC2EBB">
        <w:rPr>
          <w:rFonts w:ascii="Times New Roman" w:hAnsi="Times New Roman" w:cs="Times New Roman"/>
          <w:b/>
          <w:sz w:val="24"/>
        </w:rPr>
        <w:t>Abstract</w:t>
      </w:r>
    </w:p>
    <w:p w:rsidR="00DC2EBB" w:rsidRPr="00DC2EBB" w:rsidRDefault="00DC2EBB" w:rsidP="00DC2EB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C2EBB">
        <w:rPr>
          <w:rFonts w:ascii="Times New Roman" w:hAnsi="Times New Roman" w:cs="Times New Roman"/>
          <w:sz w:val="20"/>
        </w:rPr>
        <w:t>TransAbdominal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Sonography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of the Stomach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Duodenu</w:t>
      </w:r>
      <w:r>
        <w:rPr>
          <w:rFonts w:ascii="Times New Roman" w:hAnsi="Times New Roman" w:cs="Times New Roman"/>
          <w:sz w:val="20"/>
        </w:rPr>
        <w:t>m can reveal following diseases:</w:t>
      </w:r>
      <w:r w:rsidRPr="00DC2EBB">
        <w:rPr>
          <w:rFonts w:ascii="Times New Roman" w:hAnsi="Times New Roman" w:cs="Times New Roman"/>
          <w:sz w:val="20"/>
        </w:rPr>
        <w:t xml:space="preserve"> Gastritis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Duodenitis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Acid Gastritis. An Ulcer, whether it is superficial, deep with risk of impending perforation, Perforated, Sealed perforation, Chronic Ulcer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Post-Healing fibrosis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stricture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Polyps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Diverticulum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Benign intra-mural </w:t>
      </w:r>
      <w:proofErr w:type="spellStart"/>
      <w:r w:rsidRPr="00DC2EBB">
        <w:rPr>
          <w:rFonts w:ascii="Times New Roman" w:hAnsi="Times New Roman" w:cs="Times New Roman"/>
          <w:sz w:val="20"/>
        </w:rPr>
        <w:t>tumours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Intra-mural </w:t>
      </w:r>
      <w:proofErr w:type="spellStart"/>
      <w:r w:rsidRPr="00DC2EBB">
        <w:rPr>
          <w:rFonts w:ascii="Times New Roman" w:hAnsi="Times New Roman" w:cs="Times New Roman"/>
          <w:sz w:val="20"/>
        </w:rPr>
        <w:t>haematoma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Duodenal outlet obstruction due to Annular Pancreas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Gastro-Duodenal </w:t>
      </w:r>
      <w:proofErr w:type="spellStart"/>
      <w:r w:rsidRPr="00DC2EBB">
        <w:rPr>
          <w:rFonts w:ascii="Times New Roman" w:hAnsi="Times New Roman" w:cs="Times New Roman"/>
          <w:sz w:val="20"/>
        </w:rPr>
        <w:t>Ascariasis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Pancreatic or Biliary Stents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Foreign Body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Necrotizing Gastro-</w:t>
      </w:r>
      <w:proofErr w:type="spellStart"/>
      <w:r w:rsidRPr="00DC2EBB">
        <w:rPr>
          <w:rFonts w:ascii="Times New Roman" w:hAnsi="Times New Roman" w:cs="Times New Roman"/>
          <w:sz w:val="20"/>
        </w:rPr>
        <w:t>Duodenitis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Tuberculosis. Lesions of Ampulla of </w:t>
      </w:r>
      <w:proofErr w:type="spellStart"/>
      <w:r w:rsidRPr="00DC2EBB">
        <w:rPr>
          <w:rFonts w:ascii="Times New Roman" w:hAnsi="Times New Roman" w:cs="Times New Roman"/>
          <w:sz w:val="20"/>
        </w:rPr>
        <w:t>Vater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like prolapsed, benign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infiltrating mass lesions. Neoplastic lesion i</w:t>
      </w:r>
      <w:r>
        <w:rPr>
          <w:rFonts w:ascii="Times New Roman" w:hAnsi="Times New Roman" w:cs="Times New Roman"/>
          <w:sz w:val="20"/>
        </w:rPr>
        <w:t>s usually a segment involvement</w:t>
      </w:r>
      <w:r w:rsidRPr="00DC2EB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shows irregularly thickened, </w:t>
      </w:r>
      <w:proofErr w:type="spellStart"/>
      <w:r w:rsidRPr="00DC2EBB">
        <w:rPr>
          <w:rFonts w:ascii="Times New Roman" w:hAnsi="Times New Roman" w:cs="Times New Roman"/>
          <w:sz w:val="20"/>
        </w:rPr>
        <w:t>hypoechoic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aperistaltic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wall with loss of normal layering pattern. It is usually a solitary stricture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has eccentric irregular luminal narrowing. It shows loss of normal Gut Signature</w:t>
      </w:r>
      <w:r>
        <w:rPr>
          <w:rFonts w:ascii="Times New Roman" w:hAnsi="Times New Roman" w:cs="Times New Roman"/>
          <w:sz w:val="20"/>
        </w:rPr>
        <w:t>,</w:t>
      </w:r>
      <w:r w:rsidRPr="00DC2EBB">
        <w:rPr>
          <w:rFonts w:ascii="Times New Roman" w:hAnsi="Times New Roman" w:cs="Times New Roman"/>
          <w:sz w:val="20"/>
        </w:rPr>
        <w:t xml:space="preserve"> Enlargement of the involved segment seen. Shouldering effect at the ends of stricture is most common feature. Enlarged </w:t>
      </w:r>
      <w:proofErr w:type="spellStart"/>
      <w:r w:rsidRPr="00DC2EBB">
        <w:rPr>
          <w:rFonts w:ascii="Times New Roman" w:hAnsi="Times New Roman" w:cs="Times New Roman"/>
          <w:sz w:val="20"/>
        </w:rPr>
        <w:t>lymphnodes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around may be seen. Primary arising from wall itself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secondary are invasion from </w:t>
      </w:r>
      <w:proofErr w:type="spellStart"/>
      <w:r w:rsidRPr="00DC2EBB">
        <w:rPr>
          <w:rFonts w:ascii="Times New Roman" w:hAnsi="Times New Roman" w:cs="Times New Roman"/>
          <w:sz w:val="20"/>
        </w:rPr>
        <w:t>peri-Ampullary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malignancy or distant metastasis. All these cases are compared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proved with gold standards like surgery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endoscopy.</w:t>
      </w:r>
    </w:p>
    <w:p w:rsidR="00DC2EBB" w:rsidRDefault="00DC2EBB" w:rsidP="00DC2EBB">
      <w:pPr>
        <w:jc w:val="both"/>
        <w:rPr>
          <w:rFonts w:ascii="Times New Roman" w:hAnsi="Times New Roman" w:cs="Times New Roman"/>
          <w:sz w:val="20"/>
        </w:rPr>
      </w:pPr>
      <w:r w:rsidRPr="00DC2EBB">
        <w:rPr>
          <w:rFonts w:ascii="Times New Roman" w:hAnsi="Times New Roman" w:cs="Times New Roman"/>
          <w:sz w:val="20"/>
        </w:rPr>
        <w:t xml:space="preserve">Some extra efforts taken during all routine or emergent ultrasonography examinations can be an effective non-invasive method to diagnose primarily hitherto unsuspected benign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malignant Gastro-Intestinal Tract lesions, so should be the investigation of choice.</w:t>
      </w:r>
    </w:p>
    <w:p w:rsidR="00DC2EBB" w:rsidRPr="00DC2EBB" w:rsidRDefault="00DC2EBB" w:rsidP="00DC2EBB">
      <w:pPr>
        <w:rPr>
          <w:rFonts w:ascii="Times New Roman" w:hAnsi="Times New Roman" w:cs="Times New Roman"/>
          <w:b/>
          <w:sz w:val="24"/>
        </w:rPr>
      </w:pPr>
      <w:r w:rsidRPr="00DC2EBB">
        <w:rPr>
          <w:rFonts w:ascii="Times New Roman" w:hAnsi="Times New Roman" w:cs="Times New Roman"/>
          <w:b/>
          <w:sz w:val="24"/>
        </w:rPr>
        <w:t>Biography</w:t>
      </w:r>
    </w:p>
    <w:p w:rsidR="00DC2EBB" w:rsidRPr="00DC2EBB" w:rsidRDefault="00DC2EBB" w:rsidP="00DC2EB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C2EBB">
        <w:rPr>
          <w:rFonts w:ascii="Times New Roman" w:hAnsi="Times New Roman" w:cs="Times New Roman"/>
          <w:sz w:val="20"/>
        </w:rPr>
        <w:t>Vikas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Leelavati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BalaSaheb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2EBB">
        <w:rPr>
          <w:rFonts w:ascii="Times New Roman" w:hAnsi="Times New Roman" w:cs="Times New Roman"/>
          <w:sz w:val="20"/>
        </w:rPr>
        <w:t>Jadhav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has completed Post Graduation in Radiology in 1994. He has 28 Years of experience in the field of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DC2EBB">
        <w:rPr>
          <w:rFonts w:ascii="Times New Roman" w:hAnsi="Times New Roman" w:cs="Times New Roman"/>
          <w:sz w:val="20"/>
        </w:rPr>
        <w:t>Sonography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. He is the Pioneer of Gastro-Intestinal Tract </w:t>
      </w:r>
      <w:proofErr w:type="spellStart"/>
      <w:r w:rsidRPr="00DC2EBB">
        <w:rPr>
          <w:rFonts w:ascii="Times New Roman" w:hAnsi="Times New Roman" w:cs="Times New Roman"/>
          <w:sz w:val="20"/>
        </w:rPr>
        <w:t>Sonography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, especially Gastro-Duodenal </w:t>
      </w:r>
      <w:proofErr w:type="spellStart"/>
      <w:r w:rsidRPr="00DC2EBB">
        <w:rPr>
          <w:rFonts w:ascii="Times New Roman" w:hAnsi="Times New Roman" w:cs="Times New Roman"/>
          <w:sz w:val="20"/>
        </w:rPr>
        <w:t>Sonography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DC2EBB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DC2EBB">
        <w:rPr>
          <w:rFonts w:ascii="Times New Roman" w:hAnsi="Times New Roman" w:cs="Times New Roman"/>
          <w:sz w:val="20"/>
        </w:rPr>
        <w:t>Sonologist</w:t>
      </w:r>
      <w:proofErr w:type="spellEnd"/>
      <w:r w:rsidRPr="00DC2EBB">
        <w:rPr>
          <w:rFonts w:ascii="Times New Roman" w:hAnsi="Times New Roman" w:cs="Times New Roman"/>
          <w:sz w:val="20"/>
        </w:rPr>
        <w:t xml:space="preserve"> in Pune, India.</w:t>
      </w:r>
      <w:bookmarkEnd w:id="0"/>
    </w:p>
    <w:sectPr w:rsidR="00DC2EBB" w:rsidRPr="00DC2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757" w:rsidRDefault="00BA4757" w:rsidP="00DC2EBB">
      <w:pPr>
        <w:spacing w:after="0" w:line="240" w:lineRule="auto"/>
      </w:pPr>
      <w:r>
        <w:separator/>
      </w:r>
    </w:p>
  </w:endnote>
  <w:endnote w:type="continuationSeparator" w:id="0">
    <w:p w:rsidR="00BA4757" w:rsidRDefault="00BA4757" w:rsidP="00DC2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757" w:rsidRDefault="00BA4757" w:rsidP="00DC2EBB">
      <w:pPr>
        <w:spacing w:after="0" w:line="240" w:lineRule="auto"/>
      </w:pPr>
      <w:r>
        <w:separator/>
      </w:r>
    </w:p>
  </w:footnote>
  <w:footnote w:type="continuationSeparator" w:id="0">
    <w:p w:rsidR="00BA4757" w:rsidRDefault="00BA4757" w:rsidP="00DC2E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BB"/>
    <w:rsid w:val="00474203"/>
    <w:rsid w:val="00535872"/>
    <w:rsid w:val="00924B33"/>
    <w:rsid w:val="00BA4757"/>
    <w:rsid w:val="00DC0AD9"/>
    <w:rsid w:val="00DC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EBB"/>
  </w:style>
  <w:style w:type="paragraph" w:styleId="Footer">
    <w:name w:val="footer"/>
    <w:basedOn w:val="Normal"/>
    <w:link w:val="FooterChar"/>
    <w:uiPriority w:val="99"/>
    <w:unhideWhenUsed/>
    <w:rsid w:val="00DC2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EBB"/>
  </w:style>
  <w:style w:type="paragraph" w:styleId="Footer">
    <w:name w:val="footer"/>
    <w:basedOn w:val="Normal"/>
    <w:link w:val="FooterChar"/>
    <w:uiPriority w:val="99"/>
    <w:unhideWhenUsed/>
    <w:rsid w:val="00DC2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2023-01-10T05:12:00Z</dcterms:created>
  <dcterms:modified xsi:type="dcterms:W3CDTF">2023-01-10T05:24:00Z</dcterms:modified>
</cp:coreProperties>
</file>