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538D9">
      <w:pPr>
        <w:rPr>
          <w:rFonts w:ascii="Times New Roman" w:hAnsi="Times New Roman" w:cs="Times New Roman"/>
          <w:b/>
          <w:sz w:val="32"/>
        </w:rPr>
      </w:pPr>
      <w:bookmarkStart w:id="0" w:name="_GoBack"/>
      <w:proofErr w:type="spellStart"/>
      <w:r w:rsidRPr="009538D9">
        <w:rPr>
          <w:rFonts w:ascii="Times New Roman" w:hAnsi="Times New Roman" w:cs="Times New Roman"/>
          <w:b/>
          <w:sz w:val="32"/>
        </w:rPr>
        <w:t>Oncodiscover</w:t>
      </w:r>
      <w:proofErr w:type="spellEnd"/>
      <w:r w:rsidRPr="009538D9">
        <w:rPr>
          <w:rFonts w:ascii="Times New Roman" w:hAnsi="Times New Roman" w:cs="Times New Roman"/>
          <w:b/>
          <w:sz w:val="32"/>
        </w:rPr>
        <w:t xml:space="preserve"> circulating tumor cells technology:</w:t>
      </w:r>
      <w:r>
        <w:rPr>
          <w:rFonts w:ascii="Times New Roman" w:hAnsi="Times New Roman" w:cs="Times New Roman"/>
          <w:b/>
          <w:sz w:val="32"/>
        </w:rPr>
        <w:t xml:space="preserve"> </w:t>
      </w:r>
      <w:r w:rsidRPr="009538D9">
        <w:rPr>
          <w:rFonts w:ascii="Times New Roman" w:hAnsi="Times New Roman" w:cs="Times New Roman"/>
          <w:b/>
          <w:sz w:val="32"/>
        </w:rPr>
        <w:t>Accounting minimal residual disease in adenocarcinomas</w:t>
      </w:r>
    </w:p>
    <w:p w:rsidR="009538D9" w:rsidRDefault="009538D9">
      <w:pPr>
        <w:rPr>
          <w:rFonts w:ascii="Times New Roman" w:hAnsi="Times New Roman" w:cs="Times New Roman"/>
          <w:sz w:val="24"/>
        </w:rPr>
      </w:pPr>
      <w:proofErr w:type="spellStart"/>
      <w:r w:rsidRPr="009538D9">
        <w:rPr>
          <w:rFonts w:ascii="Times New Roman" w:hAnsi="Times New Roman" w:cs="Times New Roman"/>
          <w:sz w:val="24"/>
        </w:rPr>
        <w:t>Vikas</w:t>
      </w:r>
      <w:proofErr w:type="spellEnd"/>
      <w:r w:rsidRPr="009538D9">
        <w:rPr>
          <w:rFonts w:ascii="Times New Roman" w:hAnsi="Times New Roman" w:cs="Times New Roman"/>
          <w:sz w:val="24"/>
        </w:rPr>
        <w:t xml:space="preserve"> LB </w:t>
      </w:r>
      <w:proofErr w:type="spellStart"/>
      <w:r w:rsidRPr="009538D9">
        <w:rPr>
          <w:rFonts w:ascii="Times New Roman" w:hAnsi="Times New Roman" w:cs="Times New Roman"/>
          <w:sz w:val="24"/>
        </w:rPr>
        <w:t>Jadhav</w:t>
      </w:r>
      <w:proofErr w:type="spellEnd"/>
    </w:p>
    <w:p w:rsidR="009538D9" w:rsidRPr="009538D9" w:rsidRDefault="009538D9">
      <w:pPr>
        <w:rPr>
          <w:rFonts w:ascii="Times New Roman" w:hAnsi="Times New Roman" w:cs="Times New Roman"/>
        </w:rPr>
      </w:pPr>
      <w:r w:rsidRPr="009538D9">
        <w:rPr>
          <w:rFonts w:ascii="Times New Roman" w:hAnsi="Times New Roman" w:cs="Times New Roman"/>
        </w:rPr>
        <w:t xml:space="preserve">Dr. D. Y. </w:t>
      </w:r>
      <w:proofErr w:type="spellStart"/>
      <w:r w:rsidRPr="009538D9">
        <w:rPr>
          <w:rFonts w:ascii="Times New Roman" w:hAnsi="Times New Roman" w:cs="Times New Roman"/>
        </w:rPr>
        <w:t>Patil</w:t>
      </w:r>
      <w:proofErr w:type="spellEnd"/>
      <w:r w:rsidRPr="009538D9">
        <w:rPr>
          <w:rFonts w:ascii="Times New Roman" w:hAnsi="Times New Roman" w:cs="Times New Roman"/>
        </w:rPr>
        <w:t xml:space="preserve"> Medical College, Hospital &amp; Research Centre, India</w:t>
      </w:r>
    </w:p>
    <w:p w:rsidR="009538D9" w:rsidRPr="009538D9" w:rsidRDefault="009538D9" w:rsidP="009538D9">
      <w:pPr>
        <w:jc w:val="center"/>
        <w:rPr>
          <w:rFonts w:ascii="Times New Roman" w:hAnsi="Times New Roman" w:cs="Times New Roman"/>
          <w:b/>
          <w:sz w:val="24"/>
        </w:rPr>
      </w:pPr>
      <w:r w:rsidRPr="009538D9">
        <w:rPr>
          <w:rFonts w:ascii="Times New Roman" w:hAnsi="Times New Roman" w:cs="Times New Roman"/>
          <w:b/>
          <w:sz w:val="24"/>
        </w:rPr>
        <w:t>Abstract</w:t>
      </w:r>
    </w:p>
    <w:p w:rsidR="009538D9" w:rsidRPr="009538D9" w:rsidRDefault="009538D9" w:rsidP="009538D9">
      <w:pPr>
        <w:jc w:val="both"/>
        <w:rPr>
          <w:rFonts w:ascii="Times New Roman" w:hAnsi="Times New Roman" w:cs="Times New Roman"/>
          <w:sz w:val="20"/>
        </w:rPr>
      </w:pPr>
      <w:r w:rsidRPr="009538D9">
        <w:rPr>
          <w:rFonts w:ascii="Times New Roman" w:hAnsi="Times New Roman" w:cs="Times New Roman"/>
          <w:sz w:val="20"/>
        </w:rPr>
        <w:t xml:space="preserve">The talk will highlight ‘seed and soil theory’ of cancer metastasis extravasation and stromal invasion, though enumeration of </w:t>
      </w:r>
      <w:r w:rsidRPr="009538D9">
        <w:rPr>
          <w:rFonts w:ascii="Times New Roman" w:hAnsi="Times New Roman" w:cs="Times New Roman"/>
          <w:sz w:val="20"/>
        </w:rPr>
        <w:t xml:space="preserve">Circulating </w:t>
      </w:r>
      <w:proofErr w:type="spellStart"/>
      <w:r w:rsidRPr="009538D9">
        <w:rPr>
          <w:rFonts w:ascii="Times New Roman" w:hAnsi="Times New Roman" w:cs="Times New Roman"/>
          <w:sz w:val="20"/>
        </w:rPr>
        <w:t>Tumour</w:t>
      </w:r>
      <w:proofErr w:type="spellEnd"/>
      <w:r w:rsidRPr="009538D9">
        <w:rPr>
          <w:rFonts w:ascii="Times New Roman" w:hAnsi="Times New Roman" w:cs="Times New Roman"/>
          <w:sz w:val="20"/>
        </w:rPr>
        <w:t xml:space="preserve"> </w:t>
      </w:r>
      <w:proofErr w:type="gramStart"/>
      <w:r w:rsidRPr="009538D9">
        <w:rPr>
          <w:rFonts w:ascii="Times New Roman" w:hAnsi="Times New Roman" w:cs="Times New Roman"/>
          <w:sz w:val="20"/>
        </w:rPr>
        <w:t>Cells</w:t>
      </w:r>
      <w:proofErr w:type="gramEnd"/>
      <w:r>
        <w:rPr>
          <w:rFonts w:ascii="Times New Roman" w:hAnsi="Times New Roman" w:cs="Times New Roman"/>
          <w:sz w:val="20"/>
        </w:rPr>
        <w:t xml:space="preserve"> </w:t>
      </w:r>
      <w:proofErr w:type="gramStart"/>
      <w:r w:rsidRPr="009538D9">
        <w:rPr>
          <w:rFonts w:ascii="Times New Roman" w:hAnsi="Times New Roman" w:cs="Times New Roman"/>
          <w:sz w:val="20"/>
        </w:rPr>
        <w:t>(</w:t>
      </w:r>
      <w:proofErr w:type="gramEnd"/>
      <w:r>
        <w:rPr>
          <w:rFonts w:ascii="Times New Roman" w:hAnsi="Times New Roman" w:cs="Times New Roman"/>
          <w:sz w:val="20"/>
        </w:rPr>
        <w:t>CTC) from cancer patients blood</w:t>
      </w:r>
      <w:r w:rsidRPr="009538D9">
        <w:rPr>
          <w:rFonts w:ascii="Times New Roman" w:hAnsi="Times New Roman" w:cs="Times New Roman"/>
          <w:sz w:val="20"/>
        </w:rPr>
        <w:t>. The talk will present clinical cases in treating cancer patients and for their therapy outcome and measure of minimal residual disease for treatment duration decisions in adenocarcinomas.</w:t>
      </w:r>
    </w:p>
    <w:p w:rsidR="009538D9" w:rsidRPr="009538D9" w:rsidRDefault="009538D9" w:rsidP="009538D9">
      <w:pPr>
        <w:jc w:val="both"/>
        <w:rPr>
          <w:rFonts w:ascii="Times New Roman" w:hAnsi="Times New Roman" w:cs="Times New Roman"/>
          <w:sz w:val="20"/>
        </w:rPr>
      </w:pPr>
      <w:r w:rsidRPr="009538D9">
        <w:rPr>
          <w:rFonts w:ascii="Times New Roman" w:hAnsi="Times New Roman" w:cs="Times New Roman"/>
          <w:sz w:val="20"/>
        </w:rPr>
        <w:t>The CTC analysis is highly implicated for detection of early-stage metastasis with progno</w:t>
      </w:r>
      <w:r>
        <w:rPr>
          <w:rFonts w:ascii="Times New Roman" w:hAnsi="Times New Roman" w:cs="Times New Roman"/>
          <w:sz w:val="20"/>
        </w:rPr>
        <w:t>stics value, monitoring relapse</w:t>
      </w:r>
      <w:r w:rsidRPr="009538D9">
        <w:rPr>
          <w:rFonts w:ascii="Times New Roman" w:hAnsi="Times New Roman" w:cs="Times New Roman"/>
          <w:sz w:val="20"/>
        </w:rPr>
        <w:t xml:space="preserve"> and in </w:t>
      </w:r>
      <w:r>
        <w:rPr>
          <w:rFonts w:ascii="Times New Roman" w:hAnsi="Times New Roman" w:cs="Times New Roman"/>
          <w:sz w:val="20"/>
        </w:rPr>
        <w:t xml:space="preserve">personalized cancer therapy. </w:t>
      </w:r>
      <w:r w:rsidRPr="009538D9">
        <w:rPr>
          <w:rFonts w:ascii="Times New Roman" w:hAnsi="Times New Roman" w:cs="Times New Roman"/>
          <w:sz w:val="20"/>
        </w:rPr>
        <w:t>Thus, CTC measure is associated as a non-invasive ‘real-time liquid biopsy’. However, capturing CTCs endure high challenge due to their very low abundance in blood (1 CTC</w:t>
      </w:r>
      <w:r>
        <w:rPr>
          <w:rFonts w:ascii="Times New Roman" w:hAnsi="Times New Roman" w:cs="Times New Roman"/>
          <w:sz w:val="20"/>
        </w:rPr>
        <w:t xml:space="preserve"> per million other blood cells)</w:t>
      </w:r>
      <w:r w:rsidRPr="009538D9">
        <w:rPr>
          <w:rFonts w:ascii="Times New Roman" w:hAnsi="Times New Roman" w:cs="Times New Roman"/>
          <w:sz w:val="20"/>
        </w:rPr>
        <w:t>.</w:t>
      </w:r>
    </w:p>
    <w:p w:rsidR="009538D9" w:rsidRPr="009538D9" w:rsidRDefault="009538D9" w:rsidP="009538D9">
      <w:pPr>
        <w:jc w:val="both"/>
        <w:rPr>
          <w:rFonts w:ascii="Times New Roman" w:hAnsi="Times New Roman" w:cs="Times New Roman"/>
          <w:sz w:val="20"/>
        </w:rPr>
      </w:pPr>
      <w:r w:rsidRPr="009538D9">
        <w:rPr>
          <w:rFonts w:ascii="Times New Roman" w:hAnsi="Times New Roman" w:cs="Times New Roman"/>
          <w:sz w:val="20"/>
        </w:rPr>
        <w:t xml:space="preserve"> The </w:t>
      </w:r>
      <w:proofErr w:type="spellStart"/>
      <w:r w:rsidRPr="009538D9">
        <w:rPr>
          <w:rFonts w:ascii="Times New Roman" w:hAnsi="Times New Roman" w:cs="Times New Roman"/>
          <w:sz w:val="20"/>
        </w:rPr>
        <w:t>OncoDiscover</w:t>
      </w:r>
      <w:proofErr w:type="spellEnd"/>
      <w:r w:rsidRPr="009538D9">
        <w:rPr>
          <w:rFonts w:ascii="Times New Roman" w:hAnsi="Times New Roman" w:cs="Times New Roman"/>
          <w:sz w:val="20"/>
        </w:rPr>
        <w:t xml:space="preserve"> platform consists of a magneto-polymeric </w:t>
      </w:r>
      <w:proofErr w:type="spellStart"/>
      <w:r w:rsidRPr="009538D9">
        <w:rPr>
          <w:rFonts w:ascii="Times New Roman" w:hAnsi="Times New Roman" w:cs="Times New Roman"/>
          <w:sz w:val="20"/>
        </w:rPr>
        <w:t>nanosystem</w:t>
      </w:r>
      <w:proofErr w:type="spellEnd"/>
      <w:r w:rsidRPr="009538D9">
        <w:rPr>
          <w:rFonts w:ascii="Times New Roman" w:hAnsi="Times New Roman" w:cs="Times New Roman"/>
          <w:sz w:val="20"/>
        </w:rPr>
        <w:t xml:space="preserve"> which is synthesized through series of chemical re</w:t>
      </w:r>
      <w:r>
        <w:rPr>
          <w:rFonts w:ascii="Times New Roman" w:hAnsi="Times New Roman" w:cs="Times New Roman"/>
          <w:sz w:val="20"/>
        </w:rPr>
        <w:t>actions. The talk will feature-CTC targeting, rapid isolation</w:t>
      </w:r>
      <w:r w:rsidRPr="009538D9">
        <w:rPr>
          <w:rFonts w:ascii="Times New Roman" w:hAnsi="Times New Roman" w:cs="Times New Roman"/>
          <w:sz w:val="20"/>
        </w:rPr>
        <w:t xml:space="preserve"> and imaging of cancer cells using clinical blood samples for monitoring disease progression. The detection and enumeration of CTCs offers the utility with respect to prognosis in epithelial origin cancers, example, breast, colorectal, head and neck and prostate cancers etc. </w:t>
      </w:r>
      <w:proofErr w:type="spellStart"/>
      <w:r w:rsidRPr="009538D9">
        <w:rPr>
          <w:rFonts w:ascii="Times New Roman" w:hAnsi="Times New Roman" w:cs="Times New Roman"/>
          <w:sz w:val="20"/>
        </w:rPr>
        <w:t>OncoDiscover</w:t>
      </w:r>
      <w:proofErr w:type="spellEnd"/>
      <w:r w:rsidRPr="009538D9">
        <w:rPr>
          <w:rFonts w:ascii="Times New Roman" w:hAnsi="Times New Roman" w:cs="Times New Roman"/>
          <w:sz w:val="20"/>
        </w:rPr>
        <w:t xml:space="preserve">, technology has been clinically evaluated with regulatory permissions and guidelines in India. </w:t>
      </w:r>
      <w:proofErr w:type="spellStart"/>
      <w:r w:rsidRPr="009538D9">
        <w:rPr>
          <w:rFonts w:ascii="Times New Roman" w:hAnsi="Times New Roman" w:cs="Times New Roman"/>
          <w:sz w:val="20"/>
        </w:rPr>
        <w:t>OncoDiscover</w:t>
      </w:r>
      <w:proofErr w:type="spellEnd"/>
      <w:r w:rsidRPr="009538D9">
        <w:rPr>
          <w:rFonts w:ascii="Times New Roman" w:hAnsi="Times New Roman" w:cs="Times New Roman"/>
          <w:sz w:val="20"/>
        </w:rPr>
        <w:t xml:space="preserve"> is now one of most sensitive and specific technology in this arena that helps oncologist to detect minimal residual disease and early metastatic detection. </w:t>
      </w:r>
    </w:p>
    <w:p w:rsidR="009538D9" w:rsidRDefault="009538D9" w:rsidP="009538D9">
      <w:pPr>
        <w:jc w:val="both"/>
        <w:rPr>
          <w:rFonts w:ascii="Times New Roman" w:hAnsi="Times New Roman" w:cs="Times New Roman"/>
          <w:sz w:val="20"/>
        </w:rPr>
      </w:pPr>
      <w:r w:rsidRPr="009538D9">
        <w:rPr>
          <w:rFonts w:ascii="Times New Roman" w:hAnsi="Times New Roman" w:cs="Times New Roman"/>
          <w:sz w:val="20"/>
        </w:rPr>
        <w:t xml:space="preserve">Finally, the talk will close with clinical validation outcome with clinical trial evaluation from team of doctors from Tata Cancer Center, Mumbai India. </w:t>
      </w:r>
      <w:proofErr w:type="spellStart"/>
      <w:r w:rsidRPr="009538D9">
        <w:rPr>
          <w:rFonts w:ascii="Times New Roman" w:hAnsi="Times New Roman" w:cs="Times New Roman"/>
          <w:sz w:val="20"/>
        </w:rPr>
        <w:t>OncoDiscover</w:t>
      </w:r>
      <w:proofErr w:type="spellEnd"/>
      <w:r w:rsidRPr="009538D9">
        <w:rPr>
          <w:rFonts w:ascii="Times New Roman" w:hAnsi="Times New Roman" w:cs="Times New Roman"/>
          <w:sz w:val="20"/>
        </w:rPr>
        <w:t xml:space="preserve"> ‘Liquid Biopsy Technology’ blood test is India’s ‘First in Class’ Medical Device approved By Drug Controller General of India. It </w:t>
      </w:r>
      <w:r w:rsidRPr="009538D9">
        <w:rPr>
          <w:rFonts w:ascii="Times New Roman" w:hAnsi="Times New Roman" w:cs="Times New Roman"/>
          <w:sz w:val="20"/>
        </w:rPr>
        <w:t>offers</w:t>
      </w:r>
      <w:r w:rsidRPr="009538D9">
        <w:rPr>
          <w:rFonts w:ascii="Times New Roman" w:hAnsi="Times New Roman" w:cs="Times New Roman"/>
          <w:sz w:val="20"/>
        </w:rPr>
        <w:t xml:space="preserve"> availability and affordability with immense clinical benefit that is saving and impacting cancer </w:t>
      </w:r>
      <w:r w:rsidRPr="009538D9">
        <w:rPr>
          <w:rFonts w:ascii="Times New Roman" w:hAnsi="Times New Roman" w:cs="Times New Roman"/>
          <w:sz w:val="20"/>
        </w:rPr>
        <w:t>patient’s</w:t>
      </w:r>
      <w:r w:rsidRPr="009538D9">
        <w:rPr>
          <w:rFonts w:ascii="Times New Roman" w:hAnsi="Times New Roman" w:cs="Times New Roman"/>
          <w:sz w:val="20"/>
        </w:rPr>
        <w:t xml:space="preserve"> life.</w:t>
      </w:r>
    </w:p>
    <w:p w:rsidR="009538D9" w:rsidRPr="009538D9" w:rsidRDefault="009538D9" w:rsidP="009538D9">
      <w:pPr>
        <w:rPr>
          <w:rFonts w:ascii="Times New Roman" w:hAnsi="Times New Roman" w:cs="Times New Roman"/>
          <w:b/>
          <w:sz w:val="24"/>
        </w:rPr>
      </w:pPr>
      <w:r w:rsidRPr="009538D9">
        <w:rPr>
          <w:rFonts w:ascii="Times New Roman" w:hAnsi="Times New Roman" w:cs="Times New Roman"/>
          <w:b/>
          <w:sz w:val="24"/>
        </w:rPr>
        <w:t>Biography</w:t>
      </w:r>
    </w:p>
    <w:p w:rsidR="009538D9" w:rsidRPr="009538D9" w:rsidRDefault="009538D9" w:rsidP="009538D9">
      <w:pPr>
        <w:jc w:val="both"/>
        <w:rPr>
          <w:rFonts w:ascii="Times New Roman" w:hAnsi="Times New Roman" w:cs="Times New Roman"/>
          <w:sz w:val="20"/>
        </w:rPr>
      </w:pPr>
      <w:proofErr w:type="spellStart"/>
      <w:r w:rsidRPr="009538D9">
        <w:rPr>
          <w:rFonts w:ascii="Times New Roman" w:hAnsi="Times New Roman" w:cs="Times New Roman"/>
          <w:sz w:val="20"/>
        </w:rPr>
        <w:t>Vikas</w:t>
      </w:r>
      <w:proofErr w:type="spellEnd"/>
      <w:r w:rsidRPr="009538D9">
        <w:rPr>
          <w:rFonts w:ascii="Times New Roman" w:hAnsi="Times New Roman" w:cs="Times New Roman"/>
          <w:sz w:val="20"/>
        </w:rPr>
        <w:t xml:space="preserve"> </w:t>
      </w:r>
      <w:proofErr w:type="spellStart"/>
      <w:r w:rsidRPr="009538D9">
        <w:rPr>
          <w:rFonts w:ascii="Times New Roman" w:hAnsi="Times New Roman" w:cs="Times New Roman"/>
          <w:sz w:val="20"/>
        </w:rPr>
        <w:t>Leelavati</w:t>
      </w:r>
      <w:proofErr w:type="spellEnd"/>
      <w:r w:rsidRPr="009538D9">
        <w:rPr>
          <w:rFonts w:ascii="Times New Roman" w:hAnsi="Times New Roman" w:cs="Times New Roman"/>
          <w:sz w:val="20"/>
        </w:rPr>
        <w:t xml:space="preserve"> </w:t>
      </w:r>
      <w:proofErr w:type="spellStart"/>
      <w:r w:rsidRPr="009538D9">
        <w:rPr>
          <w:rFonts w:ascii="Times New Roman" w:hAnsi="Times New Roman" w:cs="Times New Roman"/>
          <w:sz w:val="20"/>
        </w:rPr>
        <w:t>BalaSaheb</w:t>
      </w:r>
      <w:proofErr w:type="spellEnd"/>
      <w:r w:rsidRPr="009538D9">
        <w:rPr>
          <w:rFonts w:ascii="Times New Roman" w:hAnsi="Times New Roman" w:cs="Times New Roman"/>
          <w:sz w:val="20"/>
        </w:rPr>
        <w:t xml:space="preserve"> </w:t>
      </w:r>
      <w:proofErr w:type="spellStart"/>
      <w:r w:rsidRPr="009538D9">
        <w:rPr>
          <w:rFonts w:ascii="Times New Roman" w:hAnsi="Times New Roman" w:cs="Times New Roman"/>
          <w:sz w:val="20"/>
        </w:rPr>
        <w:t>Jadhav</w:t>
      </w:r>
      <w:proofErr w:type="spellEnd"/>
      <w:r w:rsidRPr="009538D9">
        <w:rPr>
          <w:rFonts w:ascii="Times New Roman" w:hAnsi="Times New Roman" w:cs="Times New Roman"/>
          <w:sz w:val="20"/>
        </w:rPr>
        <w:t xml:space="preserve"> has completed Post Graduation in Radiology in 1994. He has a 28 Years of experience in the field of Gastro-Intestinal Tract Ultrasound &amp; Diagnostic as well Therapeutic Interventional </w:t>
      </w:r>
      <w:proofErr w:type="spellStart"/>
      <w:r w:rsidRPr="009538D9">
        <w:rPr>
          <w:rFonts w:ascii="Times New Roman" w:hAnsi="Times New Roman" w:cs="Times New Roman"/>
          <w:sz w:val="20"/>
        </w:rPr>
        <w:t>Sonography</w:t>
      </w:r>
      <w:proofErr w:type="spellEnd"/>
      <w:r w:rsidRPr="009538D9">
        <w:rPr>
          <w:rFonts w:ascii="Times New Roman" w:hAnsi="Times New Roman" w:cs="Times New Roman"/>
          <w:sz w:val="20"/>
        </w:rPr>
        <w:t xml:space="preserve">. He is the Pioneer of Gastro-Intestinal Tract </w:t>
      </w:r>
      <w:proofErr w:type="spellStart"/>
      <w:r w:rsidRPr="009538D9">
        <w:rPr>
          <w:rFonts w:ascii="Times New Roman" w:hAnsi="Times New Roman" w:cs="Times New Roman"/>
          <w:sz w:val="20"/>
        </w:rPr>
        <w:t>Sonography</w:t>
      </w:r>
      <w:proofErr w:type="spellEnd"/>
      <w:r w:rsidRPr="009538D9">
        <w:rPr>
          <w:rFonts w:ascii="Times New Roman" w:hAnsi="Times New Roman" w:cs="Times New Roman"/>
          <w:sz w:val="20"/>
        </w:rPr>
        <w:t xml:space="preserve">, especially Gastro-Duodenal </w:t>
      </w:r>
      <w:proofErr w:type="spellStart"/>
      <w:r w:rsidRPr="009538D9">
        <w:rPr>
          <w:rFonts w:ascii="Times New Roman" w:hAnsi="Times New Roman" w:cs="Times New Roman"/>
          <w:sz w:val="20"/>
        </w:rPr>
        <w:t>Sonography</w:t>
      </w:r>
      <w:proofErr w:type="spellEnd"/>
      <w:r w:rsidRPr="009538D9">
        <w:rPr>
          <w:rFonts w:ascii="Times New Roman" w:hAnsi="Times New Roman" w:cs="Times New Roman"/>
          <w:sz w:val="20"/>
        </w:rPr>
        <w:t xml:space="preserve">. He has delivered many Guest Lectures in Indian as well International Conferences in nearly 30 countries as an Invited Guest Faculty, since March 2000. He is a Consultant Radiologist &amp; the Specialist in Conventional as well Unconventional Gastro-Intestinal Tract Ultrasound &amp; Diagnostic as well Therapeutic Interventional </w:t>
      </w:r>
      <w:proofErr w:type="spellStart"/>
      <w:r w:rsidRPr="009538D9">
        <w:rPr>
          <w:rFonts w:ascii="Times New Roman" w:hAnsi="Times New Roman" w:cs="Times New Roman"/>
          <w:sz w:val="20"/>
        </w:rPr>
        <w:t>Sonologist</w:t>
      </w:r>
      <w:proofErr w:type="spellEnd"/>
      <w:r w:rsidRPr="009538D9">
        <w:rPr>
          <w:rFonts w:ascii="Times New Roman" w:hAnsi="Times New Roman" w:cs="Times New Roman"/>
          <w:sz w:val="20"/>
        </w:rPr>
        <w:t xml:space="preserve"> in Pune, India.</w:t>
      </w:r>
      <w:bookmarkEnd w:id="0"/>
    </w:p>
    <w:sectPr w:rsidR="009538D9" w:rsidRPr="009538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38D9"/>
    <w:rsid w:val="00474203"/>
    <w:rsid w:val="00535872"/>
    <w:rsid w:val="00924B33"/>
    <w:rsid w:val="009538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183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412</Words>
  <Characters>2350</Characters>
  <Application>Microsoft Office Word</Application>
  <DocSecurity>0</DocSecurity>
  <Lines>19</Lines>
  <Paragraphs>5</Paragraphs>
  <ScaleCrop>false</ScaleCrop>
  <Company/>
  <LinksUpToDate>false</LinksUpToDate>
  <CharactersWithSpaces>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2023-01-10T06:30:00Z</dcterms:created>
  <dcterms:modified xsi:type="dcterms:W3CDTF">2023-01-10T06:35:00Z</dcterms:modified>
</cp:coreProperties>
</file>