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C5" w:rsidRPr="00874DC5" w:rsidRDefault="00D140E6" w:rsidP="00874DC5">
      <w:pPr>
        <w:rPr>
          <w:rFonts w:ascii="Times New Roman" w:hAnsi="Times New Roman" w:cs="Times New Roman"/>
          <w:b/>
          <w:bCs/>
          <w:sz w:val="32"/>
          <w:szCs w:val="24"/>
        </w:rPr>
      </w:pPr>
      <w:bookmarkStart w:id="0" w:name="_GoBack"/>
      <w:r w:rsidRPr="00874DC5">
        <w:rPr>
          <w:rFonts w:ascii="Times New Roman" w:hAnsi="Times New Roman" w:cs="Times New Roman"/>
          <w:b/>
          <w:bCs/>
          <w:sz w:val="32"/>
          <w:szCs w:val="24"/>
        </w:rPr>
        <w:t xml:space="preserve">Health related quality of life of Bangladeshi IBS patients </w:t>
      </w:r>
    </w:p>
    <w:p w:rsidR="00874DC5" w:rsidRPr="00874DC5" w:rsidRDefault="00D140E6" w:rsidP="00874DC5">
      <w:pPr>
        <w:rPr>
          <w:rFonts w:ascii="Times New Roman" w:hAnsi="Times New Roman" w:cs="Times New Roman"/>
          <w:bCs/>
          <w:sz w:val="24"/>
          <w:szCs w:val="24"/>
        </w:rPr>
      </w:pPr>
      <w:r w:rsidRPr="00874DC5">
        <w:rPr>
          <w:rFonts w:ascii="Times New Roman" w:hAnsi="Times New Roman" w:cs="Times New Roman"/>
          <w:bCs/>
          <w:sz w:val="24"/>
          <w:szCs w:val="24"/>
        </w:rPr>
        <w:t xml:space="preserve">Nabila </w:t>
      </w:r>
      <w:proofErr w:type="spellStart"/>
      <w:r w:rsidRPr="00874DC5">
        <w:rPr>
          <w:rFonts w:ascii="Times New Roman" w:hAnsi="Times New Roman" w:cs="Times New Roman"/>
          <w:bCs/>
          <w:sz w:val="24"/>
          <w:szCs w:val="24"/>
        </w:rPr>
        <w:t>Tasneem</w:t>
      </w:r>
      <w:proofErr w:type="spellEnd"/>
      <w:r w:rsidRPr="00874DC5">
        <w:rPr>
          <w:rFonts w:ascii="Times New Roman" w:hAnsi="Times New Roman" w:cs="Times New Roman"/>
          <w:bCs/>
          <w:sz w:val="24"/>
          <w:szCs w:val="24"/>
        </w:rPr>
        <w:t xml:space="preserve"> Khan </w:t>
      </w:r>
    </w:p>
    <w:p w:rsidR="00D140E6" w:rsidRPr="00874DC5" w:rsidRDefault="00D140E6" w:rsidP="00874DC5">
      <w:pPr>
        <w:rPr>
          <w:rFonts w:ascii="Times New Roman" w:hAnsi="Times New Roman" w:cs="Times New Roman"/>
          <w:szCs w:val="24"/>
        </w:rPr>
      </w:pPr>
      <w:r w:rsidRPr="00874DC5">
        <w:rPr>
          <w:rFonts w:ascii="Times New Roman" w:hAnsi="Times New Roman" w:cs="Times New Roman"/>
          <w:szCs w:val="24"/>
        </w:rPr>
        <w:t xml:space="preserve">Delta Medical College and Hospital, Bangladesh </w:t>
      </w:r>
    </w:p>
    <w:p w:rsidR="00874DC5" w:rsidRPr="00874DC5" w:rsidRDefault="00874DC5" w:rsidP="00874D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4DC5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D140E6" w:rsidRPr="00874DC5" w:rsidRDefault="00D140E6" w:rsidP="00874DC5">
      <w:pPr>
        <w:jc w:val="both"/>
        <w:rPr>
          <w:rFonts w:ascii="Times New Roman" w:hAnsi="Times New Roman" w:cs="Times New Roman"/>
          <w:sz w:val="20"/>
          <w:szCs w:val="24"/>
        </w:rPr>
      </w:pPr>
      <w:r w:rsidRPr="00874DC5">
        <w:rPr>
          <w:rFonts w:ascii="Times New Roman" w:hAnsi="Times New Roman" w:cs="Times New Roman"/>
          <w:b/>
          <w:bCs/>
          <w:sz w:val="20"/>
          <w:szCs w:val="24"/>
        </w:rPr>
        <w:t>Background</w:t>
      </w:r>
      <w:r w:rsidRPr="00874DC5">
        <w:rPr>
          <w:rFonts w:ascii="Times New Roman" w:hAnsi="Times New Roman" w:cs="Times New Roman"/>
          <w:sz w:val="20"/>
          <w:szCs w:val="24"/>
        </w:rPr>
        <w:t xml:space="preserve">: The assessment of 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Health Related Quality </w:t>
      </w:r>
      <w:r w:rsidRPr="00874DC5">
        <w:rPr>
          <w:rFonts w:ascii="Times New Roman" w:hAnsi="Times New Roman" w:cs="Times New Roman"/>
          <w:sz w:val="20"/>
          <w:szCs w:val="24"/>
        </w:rPr>
        <w:t xml:space="preserve">of 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Life </w:t>
      </w:r>
      <w:r w:rsidRPr="00874DC5">
        <w:rPr>
          <w:rFonts w:ascii="Times New Roman" w:hAnsi="Times New Roman" w:cs="Times New Roman"/>
          <w:sz w:val="20"/>
          <w:szCs w:val="24"/>
        </w:rPr>
        <w:t>(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>) has become an important outco</w:t>
      </w:r>
      <w:r w:rsidR="00874DC5" w:rsidRPr="00874DC5">
        <w:rPr>
          <w:rFonts w:ascii="Times New Roman" w:hAnsi="Times New Roman" w:cs="Times New Roman"/>
          <w:sz w:val="20"/>
          <w:szCs w:val="24"/>
        </w:rPr>
        <w:t>me in treatment studies in additi</w:t>
      </w:r>
      <w:r w:rsidRPr="00874DC5">
        <w:rPr>
          <w:rFonts w:ascii="Times New Roman" w:hAnsi="Times New Roman" w:cs="Times New Roman"/>
          <w:sz w:val="20"/>
          <w:szCs w:val="24"/>
        </w:rPr>
        <w:t xml:space="preserve">on to being a factor in health policy decisions. In case of diseases like IBS, where there is no specific biochemical marker that can indicate level of disease control, the assessment of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bears utmost significance. Data about the impact of socio demographic and psychological factors are partly controversial. Moreover there was no pu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blished data on the </w:t>
      </w:r>
      <w:proofErr w:type="spellStart"/>
      <w:r w:rsidR="00874DC5"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="00874DC5" w:rsidRPr="00874DC5">
        <w:rPr>
          <w:rFonts w:ascii="Times New Roman" w:hAnsi="Times New Roman" w:cs="Times New Roman"/>
          <w:sz w:val="20"/>
          <w:szCs w:val="24"/>
        </w:rPr>
        <w:t xml:space="preserve"> in pati</w:t>
      </w:r>
      <w:r w:rsidRPr="00874DC5">
        <w:rPr>
          <w:rFonts w:ascii="Times New Roman" w:hAnsi="Times New Roman" w:cs="Times New Roman"/>
          <w:sz w:val="20"/>
          <w:szCs w:val="24"/>
        </w:rPr>
        <w:t xml:space="preserve">ents with IBS in Bangladesh. The aim of this study 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was to assess </w:t>
      </w:r>
      <w:proofErr w:type="spellStart"/>
      <w:r w:rsidR="00874DC5"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="00874DC5" w:rsidRPr="00874DC5">
        <w:rPr>
          <w:rFonts w:ascii="Times New Roman" w:hAnsi="Times New Roman" w:cs="Times New Roman"/>
          <w:sz w:val="20"/>
          <w:szCs w:val="24"/>
        </w:rPr>
        <w:t xml:space="preserve"> and to identi</w:t>
      </w:r>
      <w:r w:rsidRPr="00874DC5">
        <w:rPr>
          <w:rFonts w:ascii="Times New Roman" w:hAnsi="Times New Roman" w:cs="Times New Roman"/>
          <w:sz w:val="20"/>
          <w:szCs w:val="24"/>
        </w:rPr>
        <w:t>fy its p</w:t>
      </w:r>
      <w:r w:rsidR="00874DC5" w:rsidRPr="00874DC5">
        <w:rPr>
          <w:rFonts w:ascii="Times New Roman" w:hAnsi="Times New Roman" w:cs="Times New Roman"/>
          <w:sz w:val="20"/>
          <w:szCs w:val="24"/>
        </w:rPr>
        <w:t>redictors in Bangladeshi IBS pati</w:t>
      </w:r>
      <w:r w:rsidRPr="00874DC5">
        <w:rPr>
          <w:rFonts w:ascii="Times New Roman" w:hAnsi="Times New Roman" w:cs="Times New Roman"/>
          <w:sz w:val="20"/>
          <w:szCs w:val="24"/>
        </w:rPr>
        <w:t>ents.</w:t>
      </w:r>
    </w:p>
    <w:p w:rsidR="00D140E6" w:rsidRPr="00874DC5" w:rsidRDefault="00D140E6" w:rsidP="00874DC5">
      <w:pPr>
        <w:jc w:val="both"/>
        <w:rPr>
          <w:rFonts w:ascii="Times New Roman" w:hAnsi="Times New Roman" w:cs="Times New Roman"/>
          <w:sz w:val="20"/>
          <w:szCs w:val="24"/>
        </w:rPr>
      </w:pPr>
      <w:r w:rsidRPr="00874DC5">
        <w:rPr>
          <w:rFonts w:ascii="Times New Roman" w:hAnsi="Times New Roman" w:cs="Times New Roman"/>
          <w:b/>
          <w:bCs/>
          <w:sz w:val="20"/>
          <w:szCs w:val="24"/>
        </w:rPr>
        <w:t>Methodology</w:t>
      </w:r>
      <w:r w:rsidR="00874DC5" w:rsidRPr="00874DC5">
        <w:rPr>
          <w:rFonts w:ascii="Times New Roman" w:hAnsi="Times New Roman" w:cs="Times New Roman"/>
          <w:sz w:val="20"/>
          <w:szCs w:val="24"/>
        </w:rPr>
        <w:t>: This was a cross secti</w:t>
      </w:r>
      <w:r w:rsidRPr="00874DC5">
        <w:rPr>
          <w:rFonts w:ascii="Times New Roman" w:hAnsi="Times New Roman" w:cs="Times New Roman"/>
          <w:sz w:val="20"/>
          <w:szCs w:val="24"/>
        </w:rPr>
        <w:t>onal study carried out in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the Gastroenterology Out-pati</w:t>
      </w:r>
      <w:r w:rsidRPr="00874DC5">
        <w:rPr>
          <w:rFonts w:ascii="Times New Roman" w:hAnsi="Times New Roman" w:cs="Times New Roman"/>
          <w:sz w:val="20"/>
          <w:szCs w:val="24"/>
        </w:rPr>
        <w:t xml:space="preserve">ent Department,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Bangabandhu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Sheikh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Mujib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Medical University, Dhaka from January 2021 to February </w:t>
      </w:r>
      <w:r w:rsidR="00874DC5" w:rsidRPr="00874DC5">
        <w:rPr>
          <w:rFonts w:ascii="Times New Roman" w:hAnsi="Times New Roman" w:cs="Times New Roman"/>
          <w:sz w:val="20"/>
          <w:szCs w:val="24"/>
        </w:rPr>
        <w:t>2022. In this study, 150 IBS pati</w:t>
      </w:r>
      <w:r w:rsidRPr="00874DC5">
        <w:rPr>
          <w:rFonts w:ascii="Times New Roman" w:hAnsi="Times New Roman" w:cs="Times New Roman"/>
          <w:sz w:val="20"/>
          <w:szCs w:val="24"/>
        </w:rPr>
        <w:t>ents from recruited from Gastroenterology OPD according to inclusion and exclusion criteria. A pre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designed questionnaire was used for collecti</w:t>
      </w:r>
      <w:r w:rsidRPr="00874DC5">
        <w:rPr>
          <w:rFonts w:ascii="Times New Roman" w:hAnsi="Times New Roman" w:cs="Times New Roman"/>
          <w:sz w:val="20"/>
          <w:szCs w:val="24"/>
        </w:rPr>
        <w:t>ng data. The Bengali version of valida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ted Rome Foundation IBS </w:t>
      </w:r>
      <w:proofErr w:type="spellStart"/>
      <w:r w:rsidR="00874DC5" w:rsidRPr="00874DC5">
        <w:rPr>
          <w:rFonts w:ascii="Times New Roman" w:hAnsi="Times New Roman" w:cs="Times New Roman"/>
          <w:sz w:val="20"/>
          <w:szCs w:val="24"/>
        </w:rPr>
        <w:t>QoL</w:t>
      </w:r>
      <w:proofErr w:type="spellEnd"/>
      <w:r w:rsidR="00874DC5" w:rsidRPr="00874DC5">
        <w:rPr>
          <w:rFonts w:ascii="Times New Roman" w:hAnsi="Times New Roman" w:cs="Times New Roman"/>
          <w:sz w:val="20"/>
          <w:szCs w:val="24"/>
        </w:rPr>
        <w:t xml:space="preserve"> questionnaire and IBS- SSS questi</w:t>
      </w:r>
      <w:r w:rsidRPr="00874DC5">
        <w:rPr>
          <w:rFonts w:ascii="Times New Roman" w:hAnsi="Times New Roman" w:cs="Times New Roman"/>
          <w:sz w:val="20"/>
          <w:szCs w:val="24"/>
        </w:rPr>
        <w:t xml:space="preserve">onnaire were used under the license agreement to assess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HR</w:t>
      </w:r>
      <w:r w:rsidR="00874DC5" w:rsidRPr="00874DC5">
        <w:rPr>
          <w:rFonts w:ascii="Times New Roman" w:hAnsi="Times New Roman" w:cs="Times New Roman"/>
          <w:sz w:val="20"/>
          <w:szCs w:val="24"/>
        </w:rPr>
        <w:t>QoL</w:t>
      </w:r>
      <w:proofErr w:type="spellEnd"/>
      <w:r w:rsidR="00874DC5" w:rsidRPr="00874DC5">
        <w:rPr>
          <w:rFonts w:ascii="Times New Roman" w:hAnsi="Times New Roman" w:cs="Times New Roman"/>
          <w:sz w:val="20"/>
          <w:szCs w:val="24"/>
        </w:rPr>
        <w:t xml:space="preserve"> and symptom severity respectively. The DASS 21 questi</w:t>
      </w:r>
      <w:r w:rsidRPr="00874DC5">
        <w:rPr>
          <w:rFonts w:ascii="Times New Roman" w:hAnsi="Times New Roman" w:cs="Times New Roman"/>
          <w:sz w:val="20"/>
          <w:szCs w:val="24"/>
        </w:rPr>
        <w:t xml:space="preserve">onnaire was used to assess depression, </w:t>
      </w:r>
      <w:r w:rsidR="00874DC5" w:rsidRPr="00874DC5">
        <w:rPr>
          <w:rFonts w:ascii="Times New Roman" w:hAnsi="Times New Roman" w:cs="Times New Roman"/>
          <w:sz w:val="20"/>
          <w:szCs w:val="24"/>
        </w:rPr>
        <w:t>anxiety and stress. All informati</w:t>
      </w:r>
      <w:r w:rsidRPr="00874DC5">
        <w:rPr>
          <w:rFonts w:ascii="Times New Roman" w:hAnsi="Times New Roman" w:cs="Times New Roman"/>
          <w:sz w:val="20"/>
          <w:szCs w:val="24"/>
        </w:rPr>
        <w:t>on, including socio demographic p</w:t>
      </w:r>
      <w:r w:rsidR="00874DC5" w:rsidRPr="00874DC5">
        <w:rPr>
          <w:rFonts w:ascii="Times New Roman" w:hAnsi="Times New Roman" w:cs="Times New Roman"/>
          <w:sz w:val="20"/>
          <w:szCs w:val="24"/>
        </w:rPr>
        <w:t>rofile and clinical characteristi</w:t>
      </w:r>
      <w:r w:rsidRPr="00874DC5">
        <w:rPr>
          <w:rFonts w:ascii="Times New Roman" w:hAnsi="Times New Roman" w:cs="Times New Roman"/>
          <w:sz w:val="20"/>
          <w:szCs w:val="24"/>
        </w:rPr>
        <w:t xml:space="preserve">cs were recorded properly. </w:t>
      </w:r>
    </w:p>
    <w:p w:rsidR="00D140E6" w:rsidRPr="00874DC5" w:rsidRDefault="00D140E6" w:rsidP="00874DC5">
      <w:pPr>
        <w:jc w:val="both"/>
        <w:rPr>
          <w:rFonts w:ascii="Times New Roman" w:hAnsi="Times New Roman" w:cs="Times New Roman"/>
          <w:sz w:val="20"/>
          <w:szCs w:val="24"/>
        </w:rPr>
      </w:pPr>
      <w:r w:rsidRPr="00874DC5">
        <w:rPr>
          <w:rFonts w:ascii="Times New Roman" w:hAnsi="Times New Roman" w:cs="Times New Roman"/>
          <w:b/>
          <w:bCs/>
          <w:sz w:val="20"/>
          <w:szCs w:val="24"/>
        </w:rPr>
        <w:t>Result</w:t>
      </w:r>
      <w:r w:rsidR="00874DC5" w:rsidRPr="00874DC5">
        <w:rPr>
          <w:rFonts w:ascii="Times New Roman" w:hAnsi="Times New Roman" w:cs="Times New Roman"/>
          <w:sz w:val="20"/>
          <w:szCs w:val="24"/>
        </w:rPr>
        <w:t>: Out of 150 IBS pati</w:t>
      </w:r>
      <w:r w:rsidRPr="00874DC5">
        <w:rPr>
          <w:rFonts w:ascii="Times New Roman" w:hAnsi="Times New Roman" w:cs="Times New Roman"/>
          <w:sz w:val="20"/>
          <w:szCs w:val="24"/>
        </w:rPr>
        <w:t>ents, 32% had IBS-C, 40% had IBS-</w:t>
      </w:r>
      <w:r w:rsidR="00874DC5" w:rsidRPr="00874DC5">
        <w:rPr>
          <w:rFonts w:ascii="Times New Roman" w:hAnsi="Times New Roman" w:cs="Times New Roman"/>
          <w:sz w:val="20"/>
          <w:szCs w:val="24"/>
        </w:rPr>
        <w:t>D and 28% had IBS-M. Of the parti</w:t>
      </w:r>
      <w:r w:rsidRPr="00874DC5">
        <w:rPr>
          <w:rFonts w:ascii="Times New Roman" w:hAnsi="Times New Roman" w:cs="Times New Roman"/>
          <w:sz w:val="20"/>
          <w:szCs w:val="24"/>
        </w:rPr>
        <w:t>cipants, majority (55%) were male. The mean age of the total IBS, IBS-C, IBS-D and IBS-M was 35.43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</w:t>
      </w:r>
      <w:r w:rsidRPr="00874DC5">
        <w:rPr>
          <w:rFonts w:ascii="Times New Roman" w:hAnsi="Times New Roman" w:cs="Times New Roman"/>
          <w:sz w:val="20"/>
          <w:szCs w:val="24"/>
        </w:rPr>
        <w:t>± 11.57, 35.38 ± 11.62, 35.88 ± 10.88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and 34.86 ± 12.69 years respecti</w:t>
      </w:r>
      <w:r w:rsidRPr="00874DC5">
        <w:rPr>
          <w:rFonts w:ascii="Times New Roman" w:hAnsi="Times New Roman" w:cs="Times New Roman"/>
          <w:sz w:val="20"/>
          <w:szCs w:val="24"/>
        </w:rPr>
        <w:t xml:space="preserve">vely. The mean scores of the overall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</w:t>
      </w:r>
      <w:r w:rsidR="00874DC5" w:rsidRPr="00874DC5">
        <w:rPr>
          <w:rFonts w:ascii="Times New Roman" w:hAnsi="Times New Roman" w:cs="Times New Roman"/>
          <w:sz w:val="20"/>
          <w:szCs w:val="24"/>
        </w:rPr>
        <w:t>were</w:t>
      </w:r>
      <w:r w:rsidRPr="00874DC5">
        <w:rPr>
          <w:rFonts w:ascii="Times New Roman" w:hAnsi="Times New Roman" w:cs="Times New Roman"/>
          <w:sz w:val="20"/>
          <w:szCs w:val="24"/>
        </w:rPr>
        <w:t xml:space="preserve"> 61.73 ± 16.92, 49.92 ± 21.45 and 70.15 ± 18.67 in the 3 subgroups IBS-C, IBS-D and IBS-M respec</w:t>
      </w:r>
      <w:r w:rsidR="00874DC5" w:rsidRPr="00874DC5">
        <w:rPr>
          <w:rFonts w:ascii="Times New Roman" w:hAnsi="Times New Roman" w:cs="Times New Roman"/>
          <w:sz w:val="20"/>
          <w:szCs w:val="24"/>
        </w:rPr>
        <w:t>ti</w:t>
      </w:r>
      <w:r w:rsidRPr="00874DC5">
        <w:rPr>
          <w:rFonts w:ascii="Times New Roman" w:hAnsi="Times New Roman" w:cs="Times New Roman"/>
          <w:sz w:val="20"/>
          <w:szCs w:val="24"/>
        </w:rPr>
        <w:t>vely</w:t>
      </w:r>
      <w:r w:rsidR="00874DC5" w:rsidRPr="00874DC5">
        <w:rPr>
          <w:rFonts w:ascii="Times New Roman" w:hAnsi="Times New Roman" w:cs="Times New Roman"/>
          <w:sz w:val="20"/>
          <w:szCs w:val="24"/>
        </w:rPr>
        <w:t>. The majority (42%) of our parti</w:t>
      </w:r>
      <w:r w:rsidRPr="00874DC5">
        <w:rPr>
          <w:rFonts w:ascii="Times New Roman" w:hAnsi="Times New Roman" w:cs="Times New Roman"/>
          <w:sz w:val="20"/>
          <w:szCs w:val="24"/>
        </w:rPr>
        <w:t>cipants had moderate disease severity. Severe disease was more prevalent in IBS-D (57.6%) compared to IBS-C an</w:t>
      </w:r>
      <w:r w:rsidR="00874DC5" w:rsidRPr="00874DC5">
        <w:rPr>
          <w:rFonts w:ascii="Times New Roman" w:hAnsi="Times New Roman" w:cs="Times New Roman"/>
          <w:sz w:val="20"/>
          <w:szCs w:val="24"/>
        </w:rPr>
        <w:t>d IBS-M (27.3% and 15.2% respecti</w:t>
      </w:r>
      <w:r w:rsidRPr="00874DC5">
        <w:rPr>
          <w:rFonts w:ascii="Times New Roman" w:hAnsi="Times New Roman" w:cs="Times New Roman"/>
          <w:sz w:val="20"/>
          <w:szCs w:val="24"/>
        </w:rPr>
        <w:t xml:space="preserve">vely). The mean overall quality of life score was poorest in IBS-D </w:t>
      </w:r>
      <w:r w:rsidR="00874DC5" w:rsidRPr="00874DC5">
        <w:rPr>
          <w:rFonts w:ascii="Times New Roman" w:hAnsi="Times New Roman" w:cs="Times New Roman"/>
          <w:sz w:val="20"/>
          <w:szCs w:val="24"/>
        </w:rPr>
        <w:t>patients and highest in IBS-M pati</w:t>
      </w:r>
      <w:r w:rsidRPr="00874DC5">
        <w:rPr>
          <w:rFonts w:ascii="Times New Roman" w:hAnsi="Times New Roman" w:cs="Times New Roman"/>
          <w:sz w:val="20"/>
          <w:szCs w:val="24"/>
        </w:rPr>
        <w:t xml:space="preserve">ents (49.92 ± 21.45 </w:t>
      </w:r>
      <w:r w:rsidRPr="00874DC5">
        <w:rPr>
          <w:rFonts w:ascii="Times New Roman" w:hAnsi="Times New Roman" w:cs="Times New Roman"/>
          <w:i/>
          <w:sz w:val="20"/>
          <w:szCs w:val="24"/>
        </w:rPr>
        <w:t>vs</w:t>
      </w:r>
      <w:r w:rsidRPr="00874DC5">
        <w:rPr>
          <w:rFonts w:ascii="Times New Roman" w:hAnsi="Times New Roman" w:cs="Times New Roman"/>
          <w:sz w:val="20"/>
          <w:szCs w:val="24"/>
        </w:rPr>
        <w:t xml:space="preserve"> 70.15 ± 18.67). Among the mean scores of the individual domains, the scores were </w:t>
      </w:r>
      <w:r w:rsidR="00874DC5" w:rsidRPr="00874DC5">
        <w:rPr>
          <w:rFonts w:ascii="Times New Roman" w:hAnsi="Times New Roman" w:cs="Times New Roman"/>
          <w:sz w:val="20"/>
          <w:szCs w:val="24"/>
        </w:rPr>
        <w:t>highest in terms of sexual functi</w:t>
      </w:r>
      <w:r w:rsidRPr="00874DC5">
        <w:rPr>
          <w:rFonts w:ascii="Times New Roman" w:hAnsi="Times New Roman" w:cs="Times New Roman"/>
          <w:sz w:val="20"/>
          <w:szCs w:val="24"/>
        </w:rPr>
        <w:t xml:space="preserve">on and lowest in terms of health worry (P&lt;0.001). There was no significant difference of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i</w:t>
      </w:r>
      <w:r w:rsidR="00874DC5" w:rsidRPr="00874DC5">
        <w:rPr>
          <w:rFonts w:ascii="Times New Roman" w:hAnsi="Times New Roman" w:cs="Times New Roman"/>
          <w:sz w:val="20"/>
          <w:szCs w:val="24"/>
        </w:rPr>
        <w:t>n terms of gender, disease duration, educati</w:t>
      </w:r>
      <w:r w:rsidRPr="00874DC5">
        <w:rPr>
          <w:rFonts w:ascii="Times New Roman" w:hAnsi="Times New Roman" w:cs="Times New Roman"/>
          <w:sz w:val="20"/>
          <w:szCs w:val="24"/>
        </w:rPr>
        <w:t>on leve</w:t>
      </w:r>
      <w:r w:rsidR="00874DC5" w:rsidRPr="00874DC5">
        <w:rPr>
          <w:rFonts w:ascii="Times New Roman" w:hAnsi="Times New Roman" w:cs="Times New Roman"/>
          <w:sz w:val="20"/>
          <w:szCs w:val="24"/>
        </w:rPr>
        <w:t>l and marital status of the participants. Acer multi</w:t>
      </w:r>
      <w:r w:rsidRPr="00874DC5">
        <w:rPr>
          <w:rFonts w:ascii="Times New Roman" w:hAnsi="Times New Roman" w:cs="Times New Roman"/>
          <w:sz w:val="20"/>
          <w:szCs w:val="24"/>
        </w:rPr>
        <w:t xml:space="preserve">variate regression analysis, disease subtype, symptom severity and monthly income level were independently associated with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. </w:t>
      </w:r>
    </w:p>
    <w:p w:rsidR="00D140E6" w:rsidRPr="00874DC5" w:rsidRDefault="00D140E6" w:rsidP="00874DC5">
      <w:pPr>
        <w:jc w:val="both"/>
        <w:rPr>
          <w:rFonts w:ascii="Times New Roman" w:hAnsi="Times New Roman" w:cs="Times New Roman"/>
          <w:sz w:val="20"/>
          <w:szCs w:val="24"/>
        </w:rPr>
      </w:pPr>
      <w:r w:rsidRPr="00874DC5">
        <w:rPr>
          <w:rFonts w:ascii="Times New Roman" w:hAnsi="Times New Roman" w:cs="Times New Roman"/>
          <w:b/>
          <w:bCs/>
          <w:sz w:val="20"/>
          <w:szCs w:val="24"/>
        </w:rPr>
        <w:t>Conclusion</w:t>
      </w:r>
      <w:r w:rsidRPr="00874DC5">
        <w:rPr>
          <w:rFonts w:ascii="Times New Roman" w:hAnsi="Times New Roman" w:cs="Times New Roman"/>
          <w:sz w:val="20"/>
          <w:szCs w:val="24"/>
        </w:rPr>
        <w:t xml:space="preserve">: Overall, the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HRQoL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is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impaired in Bangladeshi IBS pati</w:t>
      </w:r>
      <w:r w:rsidRPr="00874DC5">
        <w:rPr>
          <w:rFonts w:ascii="Times New Roman" w:hAnsi="Times New Roman" w:cs="Times New Roman"/>
          <w:sz w:val="20"/>
          <w:szCs w:val="24"/>
        </w:rPr>
        <w:t>ents and the extent of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impairment is most in IBS-D pati</w:t>
      </w:r>
      <w:r w:rsidRPr="00874DC5">
        <w:rPr>
          <w:rFonts w:ascii="Times New Roman" w:hAnsi="Times New Roman" w:cs="Times New Roman"/>
          <w:sz w:val="20"/>
          <w:szCs w:val="24"/>
        </w:rPr>
        <w:t xml:space="preserve">ents. Disease severity and lower socio economic status were independent determinants of health related quality of life. Moreover, psychosocial impact, </w:t>
      </w:r>
      <w:r w:rsidR="00874DC5" w:rsidRPr="00874DC5">
        <w:rPr>
          <w:rFonts w:ascii="Times New Roman" w:hAnsi="Times New Roman" w:cs="Times New Roman"/>
          <w:sz w:val="20"/>
          <w:szCs w:val="24"/>
        </w:rPr>
        <w:t>ice</w:t>
      </w:r>
      <w:r w:rsidRPr="00874DC5">
        <w:rPr>
          <w:rFonts w:ascii="Times New Roman" w:hAnsi="Times New Roman" w:cs="Times New Roman"/>
          <w:sz w:val="20"/>
          <w:szCs w:val="24"/>
        </w:rPr>
        <w:t xml:space="preserve"> depression, anxiety and stress </w:t>
      </w:r>
      <w:r w:rsidR="00874DC5" w:rsidRPr="00874DC5">
        <w:rPr>
          <w:rFonts w:ascii="Times New Roman" w:hAnsi="Times New Roman" w:cs="Times New Roman"/>
          <w:sz w:val="20"/>
          <w:szCs w:val="24"/>
        </w:rPr>
        <w:t>were</w:t>
      </w:r>
      <w:r w:rsidRPr="00874DC5">
        <w:rPr>
          <w:rFonts w:ascii="Times New Roman" w:hAnsi="Times New Roman" w:cs="Times New Roman"/>
          <w:sz w:val="20"/>
          <w:szCs w:val="24"/>
        </w:rPr>
        <w:t xml:space="preserve"> </w:t>
      </w:r>
      <w:r w:rsidR="00874DC5" w:rsidRPr="00874DC5">
        <w:rPr>
          <w:rFonts w:ascii="Times New Roman" w:hAnsi="Times New Roman" w:cs="Times New Roman"/>
          <w:sz w:val="20"/>
          <w:szCs w:val="24"/>
        </w:rPr>
        <w:t>also most prevalent in IBS-D patients. Identi</w:t>
      </w:r>
      <w:r w:rsidRPr="00874DC5">
        <w:rPr>
          <w:rFonts w:ascii="Times New Roman" w:hAnsi="Times New Roman" w:cs="Times New Roman"/>
          <w:sz w:val="20"/>
          <w:szCs w:val="24"/>
        </w:rPr>
        <w:t>fying as well as managing the predi</w:t>
      </w:r>
      <w:r w:rsidR="00874DC5" w:rsidRPr="00874DC5">
        <w:rPr>
          <w:rFonts w:ascii="Times New Roman" w:hAnsi="Times New Roman" w:cs="Times New Roman"/>
          <w:sz w:val="20"/>
          <w:szCs w:val="24"/>
        </w:rPr>
        <w:t>ctors that have an impact on pati</w:t>
      </w:r>
      <w:r w:rsidRPr="00874DC5">
        <w:rPr>
          <w:rFonts w:ascii="Times New Roman" w:hAnsi="Times New Roman" w:cs="Times New Roman"/>
          <w:sz w:val="20"/>
          <w:szCs w:val="24"/>
        </w:rPr>
        <w:t xml:space="preserve">ents’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H</w:t>
      </w:r>
      <w:r w:rsidR="00874DC5" w:rsidRPr="00874DC5">
        <w:rPr>
          <w:rFonts w:ascii="Times New Roman" w:hAnsi="Times New Roman" w:cs="Times New Roman"/>
          <w:sz w:val="20"/>
          <w:szCs w:val="24"/>
        </w:rPr>
        <w:t>RQoL</w:t>
      </w:r>
      <w:proofErr w:type="spellEnd"/>
      <w:r w:rsidR="00874DC5" w:rsidRPr="00874DC5">
        <w:rPr>
          <w:rFonts w:ascii="Times New Roman" w:hAnsi="Times New Roman" w:cs="Times New Roman"/>
          <w:sz w:val="20"/>
          <w:szCs w:val="24"/>
        </w:rPr>
        <w:t xml:space="preserve"> can improve the overall pati</w:t>
      </w:r>
      <w:r w:rsidRPr="00874DC5">
        <w:rPr>
          <w:rFonts w:ascii="Times New Roman" w:hAnsi="Times New Roman" w:cs="Times New Roman"/>
          <w:sz w:val="20"/>
          <w:szCs w:val="24"/>
        </w:rPr>
        <w:t xml:space="preserve">ents’ care. </w:t>
      </w:r>
    </w:p>
    <w:p w:rsidR="00874DC5" w:rsidRPr="00874DC5" w:rsidRDefault="00D140E6" w:rsidP="00874D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4DC5">
        <w:rPr>
          <w:rFonts w:ascii="Times New Roman" w:hAnsi="Times New Roman" w:cs="Times New Roman"/>
          <w:b/>
          <w:bCs/>
          <w:sz w:val="24"/>
          <w:szCs w:val="24"/>
        </w:rPr>
        <w:t xml:space="preserve">Biography </w:t>
      </w:r>
    </w:p>
    <w:p w:rsidR="006341CA" w:rsidRPr="00874DC5" w:rsidRDefault="00D140E6" w:rsidP="00874DC5">
      <w:pPr>
        <w:jc w:val="both"/>
        <w:rPr>
          <w:rFonts w:ascii="Times New Roman" w:hAnsi="Times New Roman" w:cs="Times New Roman"/>
          <w:sz w:val="24"/>
          <w:szCs w:val="24"/>
        </w:rPr>
      </w:pPr>
      <w:r w:rsidRPr="00874DC5">
        <w:rPr>
          <w:rFonts w:ascii="Times New Roman" w:hAnsi="Times New Roman" w:cs="Times New Roman"/>
          <w:sz w:val="20"/>
          <w:szCs w:val="24"/>
        </w:rPr>
        <w:t xml:space="preserve">Khan completed her MBBS from Sir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Salimullah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Medical College, Dhaka, Bangladesh in 2014. She then enrolled in residency programme under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Bangabandhu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Sheikh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Mujib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Medical University (BSMMU), Dhaka and received MD degree in Gastroenterology in 2022. There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</w:t>
      </w:r>
      <w:r w:rsidRPr="00874DC5">
        <w:rPr>
          <w:rFonts w:ascii="Times New Roman" w:hAnsi="Times New Roman" w:cs="Times New Roman"/>
          <w:sz w:val="20"/>
          <w:szCs w:val="24"/>
        </w:rPr>
        <w:t>a</w:t>
      </w:r>
      <w:r w:rsidR="00874DC5" w:rsidRPr="00874DC5">
        <w:rPr>
          <w:rFonts w:ascii="Times New Roman" w:hAnsi="Times New Roman" w:cs="Times New Roman"/>
          <w:sz w:val="20"/>
          <w:szCs w:val="24"/>
        </w:rPr>
        <w:t>ft</w:t>
      </w:r>
      <w:r w:rsidRPr="00874DC5">
        <w:rPr>
          <w:rFonts w:ascii="Times New Roman" w:hAnsi="Times New Roman" w:cs="Times New Roman"/>
          <w:sz w:val="20"/>
          <w:szCs w:val="24"/>
        </w:rPr>
        <w:t>er she joined as a Junior Consultant in the department of Gastroenterology in Delta Medical College and Hospital where she is currently working. She passed th</w:t>
      </w:r>
      <w:r w:rsidR="00874DC5" w:rsidRPr="00874DC5">
        <w:rPr>
          <w:rFonts w:ascii="Times New Roman" w:hAnsi="Times New Roman" w:cs="Times New Roman"/>
          <w:sz w:val="20"/>
          <w:szCs w:val="24"/>
        </w:rPr>
        <w:t>e Speciality Certificate Examinati</w:t>
      </w:r>
      <w:r w:rsidRPr="00874DC5">
        <w:rPr>
          <w:rFonts w:ascii="Times New Roman" w:hAnsi="Times New Roman" w:cs="Times New Roman"/>
          <w:sz w:val="20"/>
          <w:szCs w:val="24"/>
        </w:rPr>
        <w:t xml:space="preserve">on in Gastroenterology and Hepatology under the Royal College of Physicians, UK in the same year. </w:t>
      </w:r>
      <w:r w:rsidR="00874DC5" w:rsidRPr="00874DC5">
        <w:rPr>
          <w:rFonts w:ascii="Times New Roman" w:hAnsi="Times New Roman" w:cs="Times New Roman"/>
          <w:sz w:val="20"/>
          <w:szCs w:val="24"/>
        </w:rPr>
        <w:t>She</w:t>
      </w:r>
      <w:r w:rsidRPr="00874DC5">
        <w:rPr>
          <w:rFonts w:ascii="Times New Roman" w:hAnsi="Times New Roman" w:cs="Times New Roman"/>
          <w:sz w:val="20"/>
          <w:szCs w:val="24"/>
        </w:rPr>
        <w:t xml:space="preserve"> is involved in research </w:t>
      </w:r>
      <w:proofErr w:type="spellStart"/>
      <w:r w:rsidRPr="00874DC5">
        <w:rPr>
          <w:rFonts w:ascii="Times New Roman" w:hAnsi="Times New Roman" w:cs="Times New Roman"/>
          <w:sz w:val="20"/>
          <w:szCs w:val="24"/>
        </w:rPr>
        <w:t>centering</w:t>
      </w:r>
      <w:proofErr w:type="spellEnd"/>
      <w:r w:rsidRPr="00874DC5">
        <w:rPr>
          <w:rFonts w:ascii="Times New Roman" w:hAnsi="Times New Roman" w:cs="Times New Roman"/>
          <w:sz w:val="20"/>
          <w:szCs w:val="24"/>
        </w:rPr>
        <w:t xml:space="preserve"> the management of IBS with</w:t>
      </w:r>
      <w:r w:rsidR="00874DC5" w:rsidRPr="00874DC5">
        <w:rPr>
          <w:rFonts w:ascii="Times New Roman" w:hAnsi="Times New Roman" w:cs="Times New Roman"/>
          <w:sz w:val="20"/>
          <w:szCs w:val="24"/>
        </w:rPr>
        <w:t xml:space="preserve"> a view to improving overall pati</w:t>
      </w:r>
      <w:r w:rsidRPr="00874DC5">
        <w:rPr>
          <w:rFonts w:ascii="Times New Roman" w:hAnsi="Times New Roman" w:cs="Times New Roman"/>
          <w:sz w:val="20"/>
          <w:szCs w:val="24"/>
        </w:rPr>
        <w:t>ent care.</w:t>
      </w:r>
      <w:bookmarkEnd w:id="0"/>
    </w:p>
    <w:sectPr w:rsidR="006341CA" w:rsidRPr="00874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E6"/>
    <w:rsid w:val="00596DB8"/>
    <w:rsid w:val="00874DC5"/>
    <w:rsid w:val="008D1E37"/>
    <w:rsid w:val="00D1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0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40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0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4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Swetha Sandala</cp:lastModifiedBy>
  <cp:revision>2</cp:revision>
  <dcterms:created xsi:type="dcterms:W3CDTF">2022-12-05T12:18:00Z</dcterms:created>
  <dcterms:modified xsi:type="dcterms:W3CDTF">2022-12-05T12:43:00Z</dcterms:modified>
</cp:coreProperties>
</file>