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F5C29">
      <w:pPr>
        <w:rPr>
          <w:rFonts w:ascii="Times New Roman" w:hAnsi="Times New Roman" w:cs="Times New Roman"/>
          <w:b/>
          <w:sz w:val="32"/>
        </w:rPr>
      </w:pPr>
      <w:r w:rsidRPr="001F5C29">
        <w:rPr>
          <w:rFonts w:ascii="Times New Roman" w:hAnsi="Times New Roman" w:cs="Times New Roman"/>
          <w:b/>
          <w:sz w:val="32"/>
        </w:rPr>
        <w:t>Hyphenation of lab-in-syringe with chromatographic techniques</w:t>
      </w:r>
    </w:p>
    <w:p w:rsidR="001F5C29" w:rsidRDefault="001F5C29">
      <w:pPr>
        <w:rPr>
          <w:rFonts w:ascii="Times New Roman" w:hAnsi="Times New Roman" w:cs="Times New Roman"/>
          <w:sz w:val="24"/>
        </w:rPr>
      </w:pPr>
      <w:proofErr w:type="spellStart"/>
      <w:r w:rsidRPr="001F5C29">
        <w:rPr>
          <w:rFonts w:ascii="Times New Roman" w:hAnsi="Times New Roman" w:cs="Times New Roman"/>
          <w:sz w:val="24"/>
        </w:rPr>
        <w:t>Víctor</w:t>
      </w:r>
      <w:proofErr w:type="spellEnd"/>
      <w:r w:rsidRPr="001F5C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5C29">
        <w:rPr>
          <w:rFonts w:ascii="Times New Roman" w:hAnsi="Times New Roman" w:cs="Times New Roman"/>
          <w:sz w:val="24"/>
        </w:rPr>
        <w:t>Cerd</w:t>
      </w:r>
      <w:r>
        <w:rPr>
          <w:rFonts w:ascii="Times New Roman" w:hAnsi="Times New Roman" w:cs="Times New Roman"/>
          <w:sz w:val="24"/>
        </w:rPr>
        <w:t>a</w:t>
      </w:r>
      <w:proofErr w:type="spellEnd"/>
    </w:p>
    <w:p w:rsidR="001F5C29" w:rsidRPr="001F5C29" w:rsidRDefault="001F5C29">
      <w:pPr>
        <w:rPr>
          <w:rFonts w:ascii="Times New Roman" w:hAnsi="Times New Roman" w:cs="Times New Roman"/>
        </w:rPr>
      </w:pPr>
      <w:r w:rsidRPr="001F5C29">
        <w:rPr>
          <w:rFonts w:ascii="Times New Roman" w:hAnsi="Times New Roman" w:cs="Times New Roman"/>
        </w:rPr>
        <w:t>University of the Balearic Islands, Spain</w:t>
      </w:r>
    </w:p>
    <w:p w:rsidR="001F5C29" w:rsidRPr="001F5C29" w:rsidRDefault="001F5C29" w:rsidP="001F5C29">
      <w:pPr>
        <w:jc w:val="center"/>
        <w:rPr>
          <w:rFonts w:ascii="Times New Roman" w:hAnsi="Times New Roman" w:cs="Times New Roman"/>
          <w:b/>
          <w:sz w:val="24"/>
        </w:rPr>
      </w:pPr>
      <w:r w:rsidRPr="001F5C29">
        <w:rPr>
          <w:rFonts w:ascii="Times New Roman" w:hAnsi="Times New Roman" w:cs="Times New Roman"/>
          <w:b/>
          <w:sz w:val="24"/>
        </w:rPr>
        <w:t>Abstract</w:t>
      </w:r>
    </w:p>
    <w:p w:rsidR="001F5C29" w:rsidRDefault="001F5C29" w:rsidP="001F5C29">
      <w:pPr>
        <w:jc w:val="both"/>
        <w:rPr>
          <w:rFonts w:ascii="Times New Roman" w:hAnsi="Times New Roman" w:cs="Times New Roman"/>
          <w:sz w:val="20"/>
        </w:rPr>
      </w:pPr>
      <w:r w:rsidRPr="001F5C29">
        <w:rPr>
          <w:rFonts w:ascii="Times New Roman" w:hAnsi="Times New Roman" w:cs="Times New Roman"/>
          <w:sz w:val="20"/>
        </w:rPr>
        <w:t>The Lab-In-Syringe (LIS) is a new technique which has proven to be a very powerful for pre-concentration, cleaning and elimination of interferences in the determination of very different types of organic and inorganic compounds. It can be applied in liquid-liquid or liquid-solid extraction with good results. Its coupling with big instrumentation is especially interesting, such as chromatographic techniques (HPLC, Multi-syringe chromatography, CG and CG/MS) and atomic spectroscopy (graphic camera, ICP_OES, ICP-MS, atomic fluorescence), which provides a great selectivity and sensitivity in the determinations.</w:t>
      </w:r>
    </w:p>
    <w:p w:rsidR="001F5C29" w:rsidRDefault="001F5C29" w:rsidP="001F5C29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2E4A864">
            <wp:extent cx="3048000" cy="25666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6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5C29" w:rsidRPr="008736C4" w:rsidRDefault="001F5C29" w:rsidP="001F5C29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0"/>
      <w:proofErr w:type="gramStart"/>
      <w:r w:rsidRPr="008736C4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8736C4">
        <w:rPr>
          <w:rFonts w:ascii="Times New Roman" w:hAnsi="Times New Roman" w:cs="Times New Roman"/>
          <w:b/>
          <w:i/>
          <w:sz w:val="18"/>
        </w:rPr>
        <w:t xml:space="preserve"> </w:t>
      </w:r>
      <w:commentRangeEnd w:id="0"/>
      <w:r w:rsidR="008736C4">
        <w:rPr>
          <w:rStyle w:val="CommentReference"/>
        </w:rPr>
        <w:commentReference w:id="0"/>
      </w:r>
    </w:p>
    <w:p w:rsidR="001F5C29" w:rsidRPr="001F5C29" w:rsidRDefault="001F5C29" w:rsidP="001F5C29">
      <w:pPr>
        <w:rPr>
          <w:rFonts w:ascii="Times New Roman" w:hAnsi="Times New Roman" w:cs="Times New Roman"/>
          <w:b/>
          <w:sz w:val="24"/>
        </w:rPr>
      </w:pPr>
      <w:r w:rsidRPr="001F5C29">
        <w:rPr>
          <w:rFonts w:ascii="Times New Roman" w:hAnsi="Times New Roman" w:cs="Times New Roman"/>
          <w:b/>
          <w:sz w:val="24"/>
        </w:rPr>
        <w:t>Biography</w:t>
      </w:r>
      <w:bookmarkStart w:id="1" w:name="_GoBack"/>
      <w:bookmarkEnd w:id="1"/>
    </w:p>
    <w:p w:rsidR="001F5C29" w:rsidRPr="001F5C29" w:rsidRDefault="001F5C29" w:rsidP="001F5C29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F5C29">
        <w:rPr>
          <w:rFonts w:ascii="Times New Roman" w:hAnsi="Times New Roman" w:cs="Times New Roman"/>
          <w:sz w:val="20"/>
        </w:rPr>
        <w:t>Víctor</w:t>
      </w:r>
      <w:proofErr w:type="spellEnd"/>
      <w:r w:rsidRPr="001F5C29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1F5C29">
        <w:rPr>
          <w:rFonts w:ascii="Times New Roman" w:hAnsi="Times New Roman" w:cs="Times New Roman"/>
          <w:sz w:val="20"/>
        </w:rPr>
        <w:t>Cerdà</w:t>
      </w:r>
      <w:proofErr w:type="spellEnd"/>
      <w:r w:rsidRPr="001F5C29">
        <w:rPr>
          <w:rFonts w:ascii="Times New Roman" w:hAnsi="Times New Roman" w:cs="Times New Roman"/>
          <w:sz w:val="20"/>
        </w:rPr>
        <w:t>,</w:t>
      </w:r>
      <w:proofErr w:type="gramEnd"/>
      <w:r w:rsidRPr="001F5C2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</w:t>
      </w:r>
      <w:r w:rsidRPr="001F5C29">
        <w:rPr>
          <w:rFonts w:ascii="Times New Roman" w:hAnsi="Times New Roman" w:cs="Times New Roman"/>
          <w:sz w:val="20"/>
        </w:rPr>
        <w:t xml:space="preserve">born in Palma de Mallorca, Spain. </w:t>
      </w:r>
      <w:r>
        <w:rPr>
          <w:rFonts w:ascii="Times New Roman" w:hAnsi="Times New Roman" w:cs="Times New Roman"/>
          <w:sz w:val="20"/>
        </w:rPr>
        <w:t xml:space="preserve">He </w:t>
      </w:r>
      <w:r w:rsidRPr="001F5C29">
        <w:rPr>
          <w:rFonts w:ascii="Times New Roman" w:hAnsi="Times New Roman" w:cs="Times New Roman"/>
          <w:sz w:val="20"/>
        </w:rPr>
        <w:t xml:space="preserve">Graduated and </w:t>
      </w:r>
      <w:r>
        <w:rPr>
          <w:rFonts w:ascii="Times New Roman" w:hAnsi="Times New Roman" w:cs="Times New Roman"/>
          <w:sz w:val="20"/>
        </w:rPr>
        <w:t xml:space="preserve">did </w:t>
      </w:r>
      <w:r w:rsidRPr="001F5C29">
        <w:rPr>
          <w:rFonts w:ascii="Times New Roman" w:hAnsi="Times New Roman" w:cs="Times New Roman"/>
          <w:sz w:val="20"/>
        </w:rPr>
        <w:t xml:space="preserve">PhD in Chemistry by the University of Barcelona. </w:t>
      </w:r>
      <w:r>
        <w:rPr>
          <w:rFonts w:ascii="Times New Roman" w:hAnsi="Times New Roman" w:cs="Times New Roman"/>
          <w:sz w:val="20"/>
        </w:rPr>
        <w:t xml:space="preserve">He is a </w:t>
      </w:r>
      <w:r w:rsidRPr="001F5C29">
        <w:rPr>
          <w:rFonts w:ascii="Times New Roman" w:hAnsi="Times New Roman" w:cs="Times New Roman"/>
          <w:sz w:val="20"/>
        </w:rPr>
        <w:t xml:space="preserve">Lecturer of several universities: Barcelona, Tarragona, </w:t>
      </w:r>
      <w:proofErr w:type="gramStart"/>
      <w:r w:rsidRPr="001F5C29">
        <w:rPr>
          <w:rFonts w:ascii="Times New Roman" w:hAnsi="Times New Roman" w:cs="Times New Roman"/>
          <w:sz w:val="20"/>
        </w:rPr>
        <w:t>Valladolid</w:t>
      </w:r>
      <w:proofErr w:type="gramEnd"/>
      <w:r w:rsidRPr="001F5C29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 xml:space="preserve">He is a </w:t>
      </w:r>
      <w:r w:rsidRPr="001F5C29">
        <w:rPr>
          <w:rFonts w:ascii="Times New Roman" w:hAnsi="Times New Roman" w:cs="Times New Roman"/>
          <w:sz w:val="20"/>
        </w:rPr>
        <w:t>Full Professor of Analytical Chemistry in 1982 at the University of the Balearic Island</w:t>
      </w:r>
      <w:r>
        <w:rPr>
          <w:rFonts w:ascii="Times New Roman" w:hAnsi="Times New Roman" w:cs="Times New Roman"/>
          <w:sz w:val="20"/>
        </w:rPr>
        <w:t>s (UIB). He has conducted 41 PhD</w:t>
      </w:r>
      <w:r w:rsidRPr="001F5C29">
        <w:rPr>
          <w:rFonts w:ascii="Times New Roman" w:hAnsi="Times New Roman" w:cs="Times New Roman"/>
          <w:sz w:val="20"/>
        </w:rPr>
        <w:t xml:space="preserve"> Thesis, written 14 books, and has collaborated with 14 chapters in other scientific books. He has published 620 papers and presented 847 contributions in national and international symposia. </w:t>
      </w:r>
      <w:r>
        <w:rPr>
          <w:rFonts w:ascii="Times New Roman" w:hAnsi="Times New Roman" w:cs="Times New Roman"/>
          <w:sz w:val="20"/>
        </w:rPr>
        <w:t xml:space="preserve">He is a </w:t>
      </w:r>
      <w:r w:rsidRPr="001F5C29">
        <w:rPr>
          <w:rFonts w:ascii="Times New Roman" w:hAnsi="Times New Roman" w:cs="Times New Roman"/>
          <w:sz w:val="20"/>
        </w:rPr>
        <w:t xml:space="preserve">Chief Researcher of projects funded by the </w:t>
      </w:r>
      <w:proofErr w:type="spellStart"/>
      <w:r w:rsidRPr="001F5C29">
        <w:rPr>
          <w:rFonts w:ascii="Times New Roman" w:hAnsi="Times New Roman" w:cs="Times New Roman"/>
          <w:sz w:val="20"/>
        </w:rPr>
        <w:t>CAICyT</w:t>
      </w:r>
      <w:proofErr w:type="spellEnd"/>
      <w:r w:rsidRPr="001F5C29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1F5C29">
        <w:rPr>
          <w:rFonts w:ascii="Times New Roman" w:hAnsi="Times New Roman" w:cs="Times New Roman"/>
          <w:sz w:val="20"/>
        </w:rPr>
        <w:t>DGICyT</w:t>
      </w:r>
      <w:proofErr w:type="spellEnd"/>
      <w:r w:rsidRPr="001F5C29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1F5C29">
        <w:rPr>
          <w:rFonts w:ascii="Times New Roman" w:hAnsi="Times New Roman" w:cs="Times New Roman"/>
          <w:sz w:val="20"/>
        </w:rPr>
        <w:t>CICyT</w:t>
      </w:r>
      <w:proofErr w:type="spellEnd"/>
      <w:r w:rsidRPr="001F5C29">
        <w:rPr>
          <w:rFonts w:ascii="Times New Roman" w:hAnsi="Times New Roman" w:cs="Times New Roman"/>
          <w:sz w:val="20"/>
        </w:rPr>
        <w:t xml:space="preserve">, BCR (EU), ALFA (EU), AECI, </w:t>
      </w:r>
      <w:proofErr w:type="spellStart"/>
      <w:r w:rsidRPr="001F5C29">
        <w:rPr>
          <w:rFonts w:ascii="Times New Roman" w:hAnsi="Times New Roman" w:cs="Times New Roman"/>
          <w:sz w:val="20"/>
        </w:rPr>
        <w:t>MCyT</w:t>
      </w:r>
      <w:proofErr w:type="spellEnd"/>
      <w:r w:rsidRPr="001F5C29">
        <w:rPr>
          <w:rFonts w:ascii="Times New Roman" w:hAnsi="Times New Roman" w:cs="Times New Roman"/>
          <w:sz w:val="20"/>
        </w:rPr>
        <w:t xml:space="preserve">, and conducted a number of contracts usually related with environmental subjects with different firms (TIRME, MAC INSULAR, ENDESA, </w:t>
      </w:r>
      <w:proofErr w:type="spellStart"/>
      <w:r w:rsidRPr="001F5C29">
        <w:rPr>
          <w:rFonts w:ascii="Times New Roman" w:hAnsi="Times New Roman" w:cs="Times New Roman"/>
          <w:sz w:val="20"/>
        </w:rPr>
        <w:t>etc</w:t>
      </w:r>
      <w:proofErr w:type="spellEnd"/>
      <w:r w:rsidRPr="001F5C29">
        <w:rPr>
          <w:rFonts w:ascii="Times New Roman" w:hAnsi="Times New Roman" w:cs="Times New Roman"/>
          <w:sz w:val="20"/>
        </w:rPr>
        <w:t xml:space="preserve">) and institutions (BCR, Nuclear Security Council, </w:t>
      </w:r>
      <w:proofErr w:type="spellStart"/>
      <w:r w:rsidRPr="001F5C29">
        <w:rPr>
          <w:rFonts w:ascii="Times New Roman" w:hAnsi="Times New Roman" w:cs="Times New Roman"/>
          <w:sz w:val="20"/>
        </w:rPr>
        <w:t>etc</w:t>
      </w:r>
      <w:proofErr w:type="spellEnd"/>
      <w:r w:rsidRPr="001F5C29">
        <w:rPr>
          <w:rFonts w:ascii="Times New Roman" w:hAnsi="Times New Roman" w:cs="Times New Roman"/>
          <w:sz w:val="20"/>
        </w:rPr>
        <w:t xml:space="preserve">). His main research lines are related with the development of new automatic methods in Analytical Chemistry and their application to environmental and pharmaceutical samples. </w:t>
      </w:r>
      <w:r>
        <w:rPr>
          <w:rFonts w:ascii="Times New Roman" w:hAnsi="Times New Roman" w:cs="Times New Roman"/>
          <w:sz w:val="20"/>
        </w:rPr>
        <w:t xml:space="preserve">He </w:t>
      </w:r>
      <w:r w:rsidRPr="001F5C29">
        <w:rPr>
          <w:rFonts w:ascii="Times New Roman" w:hAnsi="Times New Roman" w:cs="Times New Roman"/>
          <w:sz w:val="20"/>
        </w:rPr>
        <w:t xml:space="preserve">has been organizer and chairman of more than 15 international symposia. </w:t>
      </w:r>
      <w:r>
        <w:rPr>
          <w:rFonts w:ascii="Times New Roman" w:hAnsi="Times New Roman" w:cs="Times New Roman"/>
          <w:sz w:val="20"/>
        </w:rPr>
        <w:t xml:space="preserve">He </w:t>
      </w:r>
      <w:r w:rsidRPr="001F5C29">
        <w:rPr>
          <w:rFonts w:ascii="Times New Roman" w:hAnsi="Times New Roman" w:cs="Times New Roman"/>
          <w:sz w:val="20"/>
        </w:rPr>
        <w:t xml:space="preserve">has been the Head of the Department of Analytical Chemistry and the first Head of the Department of Chemistry of the UIB. </w:t>
      </w:r>
      <w:r>
        <w:rPr>
          <w:rFonts w:ascii="Times New Roman" w:hAnsi="Times New Roman" w:cs="Times New Roman"/>
          <w:sz w:val="20"/>
        </w:rPr>
        <w:t xml:space="preserve">He </w:t>
      </w:r>
      <w:r w:rsidRPr="001F5C29">
        <w:rPr>
          <w:rFonts w:ascii="Times New Roman" w:hAnsi="Times New Roman" w:cs="Times New Roman"/>
          <w:sz w:val="20"/>
        </w:rPr>
        <w:t>has been Vice-President of the Spanish Society of Analytical Chemistry.</w:t>
      </w:r>
    </w:p>
    <w:sectPr w:rsidR="001F5C29" w:rsidRPr="001F5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20T12:18:00Z" w:initials="SS">
    <w:p w:rsidR="008736C4" w:rsidRDefault="008736C4">
      <w:pPr>
        <w:pStyle w:val="CommentText"/>
      </w:pPr>
      <w:r>
        <w:rPr>
          <w:rStyle w:val="CommentReference"/>
        </w:rPr>
        <w:annotationRef/>
      </w:r>
      <w:r>
        <w:t>Add figure description and cite in abstract content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C29"/>
    <w:rsid w:val="001F5C29"/>
    <w:rsid w:val="00474203"/>
    <w:rsid w:val="00535872"/>
    <w:rsid w:val="008736C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C2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736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6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6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6C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C2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736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6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6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6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2022-09-20T06:42:00Z</dcterms:created>
  <dcterms:modified xsi:type="dcterms:W3CDTF">2022-09-20T06:48:00Z</dcterms:modified>
</cp:coreProperties>
</file>