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273F1">
      <w:pPr>
        <w:rPr>
          <w:rFonts w:ascii="Times New Roman" w:hAnsi="Times New Roman" w:cs="Times New Roman"/>
          <w:b/>
          <w:sz w:val="32"/>
        </w:rPr>
      </w:pPr>
      <w:bookmarkStart w:id="0" w:name="_GoBack"/>
      <w:r w:rsidRPr="006273F1">
        <w:rPr>
          <w:rFonts w:ascii="Times New Roman" w:hAnsi="Times New Roman" w:cs="Times New Roman"/>
          <w:b/>
          <w:sz w:val="32"/>
        </w:rPr>
        <w:t>Bioavailability and bio</w:t>
      </w:r>
      <w:r>
        <w:rPr>
          <w:rFonts w:ascii="Times New Roman" w:hAnsi="Times New Roman" w:cs="Times New Roman"/>
          <w:b/>
          <w:sz w:val="32"/>
        </w:rPr>
        <w:t>-</w:t>
      </w:r>
      <w:r w:rsidRPr="006273F1">
        <w:rPr>
          <w:rFonts w:ascii="Times New Roman" w:hAnsi="Times New Roman" w:cs="Times New Roman"/>
          <w:b/>
          <w:sz w:val="32"/>
        </w:rPr>
        <w:t xml:space="preserve">accessibility of soil, spinach and onion leaves in some selected areas of </w:t>
      </w:r>
      <w:proofErr w:type="spellStart"/>
      <w:r w:rsidRPr="006273F1">
        <w:rPr>
          <w:rFonts w:ascii="Times New Roman" w:hAnsi="Times New Roman" w:cs="Times New Roman"/>
          <w:b/>
          <w:sz w:val="32"/>
        </w:rPr>
        <w:t>Mubi</w:t>
      </w:r>
      <w:proofErr w:type="spellEnd"/>
      <w:r w:rsidRPr="006273F1">
        <w:rPr>
          <w:rFonts w:ascii="Times New Roman" w:hAnsi="Times New Roman" w:cs="Times New Roman"/>
          <w:b/>
          <w:sz w:val="32"/>
        </w:rPr>
        <w:t xml:space="preserve"> North local government Adamawa state, Nigeria</w:t>
      </w:r>
    </w:p>
    <w:p w:rsidR="006273F1" w:rsidRDefault="006273F1">
      <w:pPr>
        <w:rPr>
          <w:rFonts w:ascii="Times New Roman" w:hAnsi="Times New Roman" w:cs="Times New Roman"/>
          <w:sz w:val="24"/>
        </w:rPr>
      </w:pPr>
      <w:proofErr w:type="spellStart"/>
      <w:r w:rsidRPr="006273F1">
        <w:rPr>
          <w:rFonts w:ascii="Times New Roman" w:hAnsi="Times New Roman" w:cs="Times New Roman"/>
          <w:sz w:val="24"/>
        </w:rPr>
        <w:t>Gaila</w:t>
      </w:r>
      <w:proofErr w:type="spellEnd"/>
      <w:r w:rsidRPr="006273F1">
        <w:rPr>
          <w:rFonts w:ascii="Times New Roman" w:hAnsi="Times New Roman" w:cs="Times New Roman"/>
          <w:sz w:val="24"/>
        </w:rPr>
        <w:t xml:space="preserve"> N.M</w:t>
      </w:r>
      <w:r>
        <w:rPr>
          <w:rFonts w:ascii="Times New Roman" w:hAnsi="Times New Roman" w:cs="Times New Roman"/>
          <w:sz w:val="24"/>
        </w:rPr>
        <w:t xml:space="preserve">*, </w:t>
      </w:r>
      <w:r w:rsidRPr="006273F1">
        <w:rPr>
          <w:rFonts w:ascii="Times New Roman" w:hAnsi="Times New Roman" w:cs="Times New Roman"/>
          <w:sz w:val="24"/>
        </w:rPr>
        <w:t>Alexander A</w:t>
      </w:r>
      <w:r>
        <w:rPr>
          <w:rFonts w:ascii="Times New Roman" w:hAnsi="Times New Roman" w:cs="Times New Roman"/>
          <w:sz w:val="24"/>
        </w:rPr>
        <w:t xml:space="preserve"> and </w:t>
      </w:r>
      <w:r w:rsidRPr="006273F1">
        <w:rPr>
          <w:rFonts w:ascii="Times New Roman" w:hAnsi="Times New Roman" w:cs="Times New Roman"/>
          <w:sz w:val="24"/>
        </w:rPr>
        <w:t>Aisha Ahmed</w:t>
      </w:r>
    </w:p>
    <w:p w:rsidR="006273F1" w:rsidRDefault="006273F1">
      <w:pPr>
        <w:rPr>
          <w:rFonts w:ascii="Times New Roman" w:hAnsi="Times New Roman" w:cs="Times New Roman"/>
        </w:rPr>
      </w:pPr>
      <w:r w:rsidRPr="006273F1">
        <w:rPr>
          <w:rFonts w:ascii="Times New Roman" w:hAnsi="Times New Roman" w:cs="Times New Roman"/>
        </w:rPr>
        <w:t xml:space="preserve">The Federal Polytechnic </w:t>
      </w:r>
      <w:proofErr w:type="spellStart"/>
      <w:r w:rsidRPr="006273F1">
        <w:rPr>
          <w:rFonts w:ascii="Times New Roman" w:hAnsi="Times New Roman" w:cs="Times New Roman"/>
        </w:rPr>
        <w:t>Mubi</w:t>
      </w:r>
      <w:proofErr w:type="spellEnd"/>
      <w:r>
        <w:rPr>
          <w:rFonts w:ascii="Times New Roman" w:hAnsi="Times New Roman" w:cs="Times New Roman"/>
        </w:rPr>
        <w:t>, Nigeria</w:t>
      </w:r>
    </w:p>
    <w:p w:rsidR="006273F1" w:rsidRPr="006273F1" w:rsidRDefault="006273F1" w:rsidP="006273F1">
      <w:pPr>
        <w:jc w:val="center"/>
        <w:rPr>
          <w:rFonts w:ascii="Times New Roman" w:hAnsi="Times New Roman" w:cs="Times New Roman"/>
          <w:b/>
          <w:sz w:val="24"/>
        </w:rPr>
      </w:pPr>
      <w:r w:rsidRPr="006273F1">
        <w:rPr>
          <w:rFonts w:ascii="Times New Roman" w:hAnsi="Times New Roman" w:cs="Times New Roman"/>
          <w:b/>
          <w:sz w:val="24"/>
        </w:rPr>
        <w:t>Abstract</w:t>
      </w:r>
    </w:p>
    <w:p w:rsidR="006273F1" w:rsidRDefault="006273F1" w:rsidP="006273F1">
      <w:pPr>
        <w:jc w:val="both"/>
        <w:rPr>
          <w:rFonts w:ascii="Times New Roman" w:hAnsi="Times New Roman" w:cs="Times New Roman"/>
          <w:sz w:val="20"/>
        </w:rPr>
      </w:pPr>
      <w:r w:rsidRPr="006273F1">
        <w:rPr>
          <w:rFonts w:ascii="Times New Roman" w:hAnsi="Times New Roman" w:cs="Times New Roman"/>
          <w:sz w:val="20"/>
        </w:rPr>
        <w:t>The bioavailability and bio</w:t>
      </w:r>
      <w:r>
        <w:rPr>
          <w:rFonts w:ascii="Times New Roman" w:hAnsi="Times New Roman" w:cs="Times New Roman"/>
          <w:sz w:val="20"/>
        </w:rPr>
        <w:t>-</w:t>
      </w:r>
      <w:r w:rsidRPr="006273F1">
        <w:rPr>
          <w:rFonts w:ascii="Times New Roman" w:hAnsi="Times New Roman" w:cs="Times New Roman"/>
          <w:sz w:val="20"/>
        </w:rPr>
        <w:t xml:space="preserve">accessibility of an element represents the fraction of the element/compound that is soluble in the gastrointestinal tract and, therefore, available for absorption. There is a growing concern about the possible negative effects on human health induced by high levels of heavy metals in soil. It is recognized that high levels of heavy metals are not necessarily indicative of the adverse effects. The effects are related to </w:t>
      </w:r>
      <w:proofErr w:type="spellStart"/>
      <w:r w:rsidRPr="006273F1">
        <w:rPr>
          <w:rFonts w:ascii="Times New Roman" w:hAnsi="Times New Roman" w:cs="Times New Roman"/>
          <w:sz w:val="20"/>
        </w:rPr>
        <w:t>bioavailabilable</w:t>
      </w:r>
      <w:proofErr w:type="spellEnd"/>
      <w:r w:rsidRPr="006273F1">
        <w:rPr>
          <w:rFonts w:ascii="Times New Roman" w:hAnsi="Times New Roman" w:cs="Times New Roman"/>
          <w:sz w:val="20"/>
        </w:rPr>
        <w:t xml:space="preserve"> fractions, which are involved in plant uptake and transfer to the food chain. This study is to investigate the </w:t>
      </w:r>
      <w:proofErr w:type="spellStart"/>
      <w:r w:rsidRPr="006273F1">
        <w:rPr>
          <w:rFonts w:ascii="Times New Roman" w:hAnsi="Times New Roman" w:cs="Times New Roman"/>
          <w:sz w:val="20"/>
        </w:rPr>
        <w:t>bioaccessibility</w:t>
      </w:r>
      <w:proofErr w:type="spellEnd"/>
      <w:r w:rsidRPr="006273F1">
        <w:rPr>
          <w:rFonts w:ascii="Times New Roman" w:hAnsi="Times New Roman" w:cs="Times New Roman"/>
          <w:sz w:val="20"/>
        </w:rPr>
        <w:t xml:space="preserve"> of potential toxic elements in some contaminated soil from selected locations in </w:t>
      </w:r>
      <w:proofErr w:type="spellStart"/>
      <w:r w:rsidRPr="006273F1">
        <w:rPr>
          <w:rFonts w:ascii="Times New Roman" w:hAnsi="Times New Roman" w:cs="Times New Roman"/>
          <w:sz w:val="20"/>
        </w:rPr>
        <w:t>Mubi</w:t>
      </w:r>
      <w:proofErr w:type="spellEnd"/>
      <w:r w:rsidRPr="006273F1">
        <w:rPr>
          <w:rFonts w:ascii="Times New Roman" w:hAnsi="Times New Roman" w:cs="Times New Roman"/>
          <w:sz w:val="20"/>
        </w:rPr>
        <w:t xml:space="preserve"> North Local Government Area of Adamawa State., Heavy Metals were determined using an atomic absorption spectrophotometer for Cu, Zn, Cd, </w:t>
      </w:r>
      <w:proofErr w:type="spellStart"/>
      <w:r w:rsidRPr="006273F1">
        <w:rPr>
          <w:rFonts w:ascii="Times New Roman" w:hAnsi="Times New Roman" w:cs="Times New Roman"/>
          <w:sz w:val="20"/>
        </w:rPr>
        <w:t>Mn</w:t>
      </w:r>
      <w:proofErr w:type="spellEnd"/>
      <w:r w:rsidRPr="006273F1">
        <w:rPr>
          <w:rFonts w:ascii="Times New Roman" w:hAnsi="Times New Roman" w:cs="Times New Roman"/>
          <w:sz w:val="20"/>
        </w:rPr>
        <w:t xml:space="preserve">, </w:t>
      </w:r>
      <w:proofErr w:type="spellStart"/>
      <w:r w:rsidRPr="006273F1">
        <w:rPr>
          <w:rFonts w:ascii="Times New Roman" w:hAnsi="Times New Roman" w:cs="Times New Roman"/>
          <w:sz w:val="20"/>
        </w:rPr>
        <w:t>Pb</w:t>
      </w:r>
      <w:proofErr w:type="spellEnd"/>
      <w:r w:rsidRPr="006273F1">
        <w:rPr>
          <w:rFonts w:ascii="Times New Roman" w:hAnsi="Times New Roman" w:cs="Times New Roman"/>
          <w:sz w:val="20"/>
        </w:rPr>
        <w:t xml:space="preserve">, Ni, and Cr, respectively. The result obtained from </w:t>
      </w:r>
      <w:proofErr w:type="spellStart"/>
      <w:r w:rsidRPr="006273F1">
        <w:rPr>
          <w:rFonts w:ascii="Times New Roman" w:hAnsi="Times New Roman" w:cs="Times New Roman"/>
          <w:sz w:val="20"/>
        </w:rPr>
        <w:t>Shuware</w:t>
      </w:r>
      <w:proofErr w:type="spellEnd"/>
      <w:r w:rsidRPr="006273F1">
        <w:rPr>
          <w:rFonts w:ascii="Times New Roman" w:hAnsi="Times New Roman" w:cs="Times New Roman"/>
          <w:sz w:val="20"/>
        </w:rPr>
        <w:t xml:space="preserve"> shows the ranges of 0.4855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0.001 mg/kg </w:t>
      </w:r>
      <w:r w:rsidRPr="006273F1">
        <w:rPr>
          <w:rFonts w:ascii="Times New Roman" w:hAnsi="Times New Roman" w:cs="Times New Roman"/>
          <w:sz w:val="20"/>
        </w:rPr>
        <w:t>to 0.0155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0.001</w:t>
      </w:r>
      <w:r>
        <w:rPr>
          <w:rFonts w:ascii="Times New Roman" w:hAnsi="Times New Roman" w:cs="Times New Roman"/>
          <w:sz w:val="20"/>
        </w:rPr>
        <w:t xml:space="preserve"> </w:t>
      </w:r>
      <w:r w:rsidRPr="006273F1">
        <w:rPr>
          <w:rFonts w:ascii="Times New Roman" w:hAnsi="Times New Roman" w:cs="Times New Roman"/>
          <w:sz w:val="20"/>
        </w:rPr>
        <w:t>mg/kg, 2.265</w:t>
      </w:r>
      <w:r>
        <w:rPr>
          <w:rFonts w:ascii="Times New Roman" w:hAnsi="Times New Roman" w:cs="Times New Roman"/>
          <w:sz w:val="20"/>
        </w:rPr>
        <w:t xml:space="preserve"> </w:t>
      </w:r>
      <w:r w:rsidRPr="006273F1">
        <w:rPr>
          <w:rFonts w:ascii="Times New Roman" w:hAnsi="Times New Roman" w:cs="Times New Roman"/>
          <w:sz w:val="20"/>
        </w:rPr>
        <w:t>±0.03</w:t>
      </w:r>
      <w:r>
        <w:rPr>
          <w:rFonts w:ascii="Times New Roman" w:hAnsi="Times New Roman" w:cs="Times New Roman"/>
          <w:sz w:val="20"/>
        </w:rPr>
        <w:t xml:space="preserve"> </w:t>
      </w:r>
      <w:r w:rsidRPr="006273F1">
        <w:rPr>
          <w:rFonts w:ascii="Times New Roman" w:hAnsi="Times New Roman" w:cs="Times New Roman"/>
          <w:sz w:val="20"/>
        </w:rPr>
        <w:t>mg/kg to 6.345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0.01</w:t>
      </w:r>
      <w:r>
        <w:rPr>
          <w:rFonts w:ascii="Times New Roman" w:hAnsi="Times New Roman" w:cs="Times New Roman"/>
          <w:sz w:val="20"/>
        </w:rPr>
        <w:t xml:space="preserve"> </w:t>
      </w:r>
      <w:r w:rsidRPr="006273F1">
        <w:rPr>
          <w:rFonts w:ascii="Times New Roman" w:hAnsi="Times New Roman" w:cs="Times New Roman"/>
          <w:sz w:val="20"/>
        </w:rPr>
        <w:t>mg/kg, 0.3655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0.007</w:t>
      </w:r>
      <w:r>
        <w:rPr>
          <w:rFonts w:ascii="Times New Roman" w:hAnsi="Times New Roman" w:cs="Times New Roman"/>
          <w:sz w:val="20"/>
        </w:rPr>
        <w:t xml:space="preserve"> </w:t>
      </w:r>
      <w:r w:rsidRPr="006273F1">
        <w:rPr>
          <w:rFonts w:ascii="Times New Roman" w:hAnsi="Times New Roman" w:cs="Times New Roman"/>
          <w:sz w:val="20"/>
        </w:rPr>
        <w:t>mg/kg to 0.0023</w:t>
      </w:r>
      <w:r>
        <w:rPr>
          <w:rFonts w:ascii="Times New Roman" w:hAnsi="Times New Roman" w:cs="Times New Roman"/>
          <w:sz w:val="20"/>
        </w:rPr>
        <w:t xml:space="preserve"> </w:t>
      </w:r>
      <w:r w:rsidRPr="006273F1">
        <w:rPr>
          <w:rFonts w:ascii="Times New Roman" w:hAnsi="Times New Roman" w:cs="Times New Roman"/>
          <w:sz w:val="20"/>
        </w:rPr>
        <w:t>±0.0001</w:t>
      </w:r>
      <w:r>
        <w:rPr>
          <w:rFonts w:ascii="Times New Roman" w:hAnsi="Times New Roman" w:cs="Times New Roman"/>
          <w:sz w:val="20"/>
        </w:rPr>
        <w:t xml:space="preserve"> </w:t>
      </w:r>
      <w:r w:rsidRPr="006273F1">
        <w:rPr>
          <w:rFonts w:ascii="Times New Roman" w:hAnsi="Times New Roman" w:cs="Times New Roman"/>
          <w:sz w:val="20"/>
        </w:rPr>
        <w:t>mg/kg, 0.256</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0.002</w:t>
      </w:r>
      <w:r>
        <w:rPr>
          <w:rFonts w:ascii="Times New Roman" w:hAnsi="Times New Roman" w:cs="Times New Roman"/>
          <w:sz w:val="20"/>
        </w:rPr>
        <w:t xml:space="preserve"> </w:t>
      </w:r>
      <w:r w:rsidRPr="006273F1">
        <w:rPr>
          <w:rFonts w:ascii="Times New Roman" w:hAnsi="Times New Roman" w:cs="Times New Roman"/>
          <w:sz w:val="20"/>
        </w:rPr>
        <w:t>mg/kg to 0.0168</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0.0002</w:t>
      </w:r>
      <w:r>
        <w:rPr>
          <w:rFonts w:ascii="Times New Roman" w:hAnsi="Times New Roman" w:cs="Times New Roman"/>
          <w:sz w:val="20"/>
        </w:rPr>
        <w:t xml:space="preserve"> </w:t>
      </w:r>
      <w:r w:rsidRPr="006273F1">
        <w:rPr>
          <w:rFonts w:ascii="Times New Roman" w:hAnsi="Times New Roman" w:cs="Times New Roman"/>
          <w:sz w:val="20"/>
        </w:rPr>
        <w:t>mg/kg, 14.62</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0.02</w:t>
      </w:r>
      <w:r>
        <w:rPr>
          <w:rFonts w:ascii="Times New Roman" w:hAnsi="Times New Roman" w:cs="Times New Roman"/>
          <w:sz w:val="20"/>
        </w:rPr>
        <w:t xml:space="preserve"> </w:t>
      </w:r>
      <w:r w:rsidRPr="006273F1">
        <w:rPr>
          <w:rFonts w:ascii="Times New Roman" w:hAnsi="Times New Roman" w:cs="Times New Roman"/>
          <w:sz w:val="20"/>
        </w:rPr>
        <w:t>mg/kg to 71.15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0.04</w:t>
      </w:r>
      <w:r>
        <w:rPr>
          <w:rFonts w:ascii="Times New Roman" w:hAnsi="Times New Roman" w:cs="Times New Roman"/>
          <w:sz w:val="20"/>
        </w:rPr>
        <w:t xml:space="preserve"> </w:t>
      </w:r>
      <w:r w:rsidRPr="006273F1">
        <w:rPr>
          <w:rFonts w:ascii="Times New Roman" w:hAnsi="Times New Roman" w:cs="Times New Roman"/>
          <w:sz w:val="20"/>
        </w:rPr>
        <w:t>mg/kg, 3.43</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0.02 to 11.615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0.01 and 3.12</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0.02 to 0.255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 xml:space="preserve">0.01 of Cd, Fe, </w:t>
      </w:r>
      <w:proofErr w:type="spellStart"/>
      <w:r w:rsidRPr="006273F1">
        <w:rPr>
          <w:rFonts w:ascii="Times New Roman" w:hAnsi="Times New Roman" w:cs="Times New Roman"/>
          <w:sz w:val="20"/>
        </w:rPr>
        <w:t>Pb</w:t>
      </w:r>
      <w:proofErr w:type="spellEnd"/>
      <w:r w:rsidRPr="006273F1">
        <w:rPr>
          <w:rFonts w:ascii="Times New Roman" w:hAnsi="Times New Roman" w:cs="Times New Roman"/>
          <w:sz w:val="20"/>
        </w:rPr>
        <w:t xml:space="preserve">, Cr, </w:t>
      </w:r>
      <w:proofErr w:type="spellStart"/>
      <w:r w:rsidRPr="006273F1">
        <w:rPr>
          <w:rFonts w:ascii="Times New Roman" w:hAnsi="Times New Roman" w:cs="Times New Roman"/>
          <w:sz w:val="20"/>
        </w:rPr>
        <w:t>Mn</w:t>
      </w:r>
      <w:proofErr w:type="spellEnd"/>
      <w:r w:rsidRPr="006273F1">
        <w:rPr>
          <w:rFonts w:ascii="Times New Roman" w:hAnsi="Times New Roman" w:cs="Times New Roman"/>
          <w:sz w:val="20"/>
        </w:rPr>
        <w:t>,</w:t>
      </w:r>
      <w:r w:rsidR="009F29A9">
        <w:rPr>
          <w:rFonts w:ascii="Times New Roman" w:hAnsi="Times New Roman" w:cs="Times New Roman"/>
          <w:sz w:val="20"/>
        </w:rPr>
        <w:t xml:space="preserve"> </w:t>
      </w:r>
      <w:r w:rsidRPr="006273F1">
        <w:rPr>
          <w:rFonts w:ascii="Times New Roman" w:hAnsi="Times New Roman" w:cs="Times New Roman"/>
          <w:sz w:val="20"/>
        </w:rPr>
        <w:t xml:space="preserve">Zn and Cu, respectively, similarly the samples obtained from </w:t>
      </w:r>
      <w:proofErr w:type="spellStart"/>
      <w:r w:rsidRPr="006273F1">
        <w:rPr>
          <w:rFonts w:ascii="Times New Roman" w:hAnsi="Times New Roman" w:cs="Times New Roman"/>
          <w:sz w:val="20"/>
        </w:rPr>
        <w:t>Wuro</w:t>
      </w:r>
      <w:proofErr w:type="spellEnd"/>
      <w:r w:rsidRPr="006273F1">
        <w:rPr>
          <w:rFonts w:ascii="Times New Roman" w:hAnsi="Times New Roman" w:cs="Times New Roman"/>
          <w:sz w:val="20"/>
        </w:rPr>
        <w:t xml:space="preserve"> </w:t>
      </w:r>
      <w:proofErr w:type="spellStart"/>
      <w:r w:rsidRPr="006273F1">
        <w:rPr>
          <w:rFonts w:ascii="Times New Roman" w:hAnsi="Times New Roman" w:cs="Times New Roman"/>
          <w:sz w:val="20"/>
        </w:rPr>
        <w:t>Bulde</w:t>
      </w:r>
      <w:proofErr w:type="spellEnd"/>
      <w:r w:rsidRPr="006273F1">
        <w:rPr>
          <w:rFonts w:ascii="Times New Roman" w:hAnsi="Times New Roman" w:cs="Times New Roman"/>
          <w:sz w:val="20"/>
        </w:rPr>
        <w:t xml:space="preserve"> reveals the following results 0.3445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0.0010 mg/kg to 0.0113</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0.002</w:t>
      </w:r>
      <w:r>
        <w:rPr>
          <w:rFonts w:ascii="Times New Roman" w:hAnsi="Times New Roman" w:cs="Times New Roman"/>
          <w:sz w:val="20"/>
        </w:rPr>
        <w:t xml:space="preserve"> </w:t>
      </w:r>
      <w:r w:rsidRPr="006273F1">
        <w:rPr>
          <w:rFonts w:ascii="Times New Roman" w:hAnsi="Times New Roman" w:cs="Times New Roman"/>
          <w:sz w:val="20"/>
        </w:rPr>
        <w:t>mg/kg, 6.11</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0.02 mg/kg to 21.325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0.01 mg/kg, 0.0027</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0.0011 mg/kg to 0.2775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0.001 mg/kg, 0.036</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0.001 mg/kg to 0.1625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0.01 mg/kg, 14.62</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0.02 mg/kg to 71.15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004 mg/kg, 11.15</w:t>
      </w:r>
      <w:r>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0.04 mg/kg to</w:t>
      </w:r>
      <w:r w:rsidR="009F29A9">
        <w:rPr>
          <w:rFonts w:ascii="Times New Roman" w:hAnsi="Times New Roman" w:cs="Times New Roman"/>
          <w:sz w:val="20"/>
        </w:rPr>
        <w:t xml:space="preserve"> </w:t>
      </w:r>
      <w:r w:rsidRPr="006273F1">
        <w:rPr>
          <w:rFonts w:ascii="Times New Roman" w:hAnsi="Times New Roman" w:cs="Times New Roman"/>
          <w:sz w:val="20"/>
        </w:rPr>
        <w:t>14.62</w:t>
      </w:r>
      <w:r>
        <w:rPr>
          <w:rFonts w:ascii="Times New Roman" w:hAnsi="Times New Roman" w:cs="Times New Roman"/>
          <w:sz w:val="20"/>
        </w:rPr>
        <w:t xml:space="preserve"> </w:t>
      </w:r>
      <w:r w:rsidRPr="006273F1">
        <w:rPr>
          <w:rFonts w:ascii="Times New Roman" w:hAnsi="Times New Roman" w:cs="Times New Roman"/>
          <w:sz w:val="20"/>
        </w:rPr>
        <w:t>± 0.02 mg/kg, 0.25</w:t>
      </w:r>
      <w:r w:rsidR="009F29A9">
        <w:rPr>
          <w:rFonts w:ascii="Times New Roman" w:hAnsi="Times New Roman" w:cs="Times New Roman"/>
          <w:sz w:val="20"/>
        </w:rPr>
        <w:t xml:space="preserve"> </w:t>
      </w:r>
      <w:r w:rsidRPr="006273F1">
        <w:rPr>
          <w:rFonts w:ascii="Times New Roman" w:hAnsi="Times New Roman" w:cs="Times New Roman"/>
          <w:sz w:val="20"/>
        </w:rPr>
        <w:t>±</w:t>
      </w:r>
      <w:r>
        <w:rPr>
          <w:rFonts w:ascii="Times New Roman" w:hAnsi="Times New Roman" w:cs="Times New Roman"/>
          <w:sz w:val="20"/>
        </w:rPr>
        <w:t xml:space="preserve"> </w:t>
      </w:r>
      <w:r w:rsidRPr="006273F1">
        <w:rPr>
          <w:rFonts w:ascii="Times New Roman" w:hAnsi="Times New Roman" w:cs="Times New Roman"/>
          <w:sz w:val="20"/>
        </w:rPr>
        <w:t xml:space="preserve">0.01 mg/kg ±3.12.0.02 mg/kg While Nickel was absent in all samples. It was </w:t>
      </w:r>
      <w:r>
        <w:rPr>
          <w:rFonts w:ascii="Times New Roman" w:hAnsi="Times New Roman" w:cs="Times New Roman"/>
          <w:sz w:val="20"/>
        </w:rPr>
        <w:t>observ</w:t>
      </w:r>
      <w:r w:rsidRPr="006273F1">
        <w:rPr>
          <w:rFonts w:ascii="Times New Roman" w:hAnsi="Times New Roman" w:cs="Times New Roman"/>
          <w:sz w:val="20"/>
        </w:rPr>
        <w:t>ed that the concentration of the heavy metals was significantly higher in soil and lower in spinach. This findings offer support on the use of Bio</w:t>
      </w:r>
      <w:r>
        <w:rPr>
          <w:rFonts w:ascii="Times New Roman" w:hAnsi="Times New Roman" w:cs="Times New Roman"/>
          <w:sz w:val="20"/>
        </w:rPr>
        <w:t>-</w:t>
      </w:r>
      <w:r w:rsidRPr="006273F1">
        <w:rPr>
          <w:rFonts w:ascii="Times New Roman" w:hAnsi="Times New Roman" w:cs="Times New Roman"/>
          <w:sz w:val="20"/>
        </w:rPr>
        <w:t>accessibility of plants that are efficacious, sate, practical, reliable, affordable, accessible, self-administered and culturally acceptable.</w:t>
      </w:r>
    </w:p>
    <w:p w:rsidR="006273F1" w:rsidRDefault="006273F1" w:rsidP="006273F1">
      <w:pPr>
        <w:jc w:val="both"/>
        <w:rPr>
          <w:rFonts w:ascii="Times New Roman" w:hAnsi="Times New Roman" w:cs="Times New Roman"/>
          <w:sz w:val="20"/>
        </w:rPr>
      </w:pPr>
      <w:r w:rsidRPr="006273F1">
        <w:rPr>
          <w:rFonts w:ascii="Times New Roman" w:hAnsi="Times New Roman" w:cs="Times New Roman"/>
          <w:b/>
          <w:sz w:val="20"/>
        </w:rPr>
        <w:t>Keywords:</w:t>
      </w:r>
      <w:r w:rsidRPr="006273F1">
        <w:rPr>
          <w:rFonts w:ascii="Times New Roman" w:hAnsi="Times New Roman" w:cs="Times New Roman"/>
          <w:sz w:val="20"/>
        </w:rPr>
        <w:t xml:space="preserve"> Bioavailability, Bio</w:t>
      </w:r>
      <w:r>
        <w:rPr>
          <w:rFonts w:ascii="Times New Roman" w:hAnsi="Times New Roman" w:cs="Times New Roman"/>
          <w:sz w:val="20"/>
        </w:rPr>
        <w:t>-</w:t>
      </w:r>
      <w:proofErr w:type="spellStart"/>
      <w:r w:rsidRPr="006273F1">
        <w:rPr>
          <w:rFonts w:ascii="Times New Roman" w:hAnsi="Times New Roman" w:cs="Times New Roman"/>
          <w:sz w:val="20"/>
        </w:rPr>
        <w:t>accessbility</w:t>
      </w:r>
      <w:proofErr w:type="spellEnd"/>
      <w:r w:rsidRPr="006273F1">
        <w:rPr>
          <w:rFonts w:ascii="Times New Roman" w:hAnsi="Times New Roman" w:cs="Times New Roman"/>
          <w:sz w:val="20"/>
        </w:rPr>
        <w:t>, Heavy m</w:t>
      </w:r>
      <w:r>
        <w:rPr>
          <w:rFonts w:ascii="Times New Roman" w:hAnsi="Times New Roman" w:cs="Times New Roman"/>
          <w:sz w:val="20"/>
        </w:rPr>
        <w:t>e</w:t>
      </w:r>
      <w:r w:rsidRPr="006273F1">
        <w:rPr>
          <w:rFonts w:ascii="Times New Roman" w:hAnsi="Times New Roman" w:cs="Times New Roman"/>
          <w:sz w:val="20"/>
        </w:rPr>
        <w:t>tals, plants and soil</w:t>
      </w:r>
      <w:r>
        <w:rPr>
          <w:rFonts w:ascii="Times New Roman" w:hAnsi="Times New Roman" w:cs="Times New Roman"/>
          <w:sz w:val="20"/>
        </w:rPr>
        <w:t>.</w:t>
      </w:r>
    </w:p>
    <w:p w:rsidR="006273F1" w:rsidRPr="006273F1" w:rsidRDefault="006273F1" w:rsidP="006273F1">
      <w:pPr>
        <w:rPr>
          <w:rFonts w:ascii="Times New Roman" w:hAnsi="Times New Roman" w:cs="Times New Roman"/>
          <w:b/>
          <w:sz w:val="24"/>
        </w:rPr>
      </w:pPr>
      <w:r w:rsidRPr="006273F1">
        <w:rPr>
          <w:rFonts w:ascii="Times New Roman" w:hAnsi="Times New Roman" w:cs="Times New Roman"/>
          <w:b/>
          <w:sz w:val="24"/>
        </w:rPr>
        <w:t>Biography</w:t>
      </w:r>
    </w:p>
    <w:p w:rsidR="006273F1" w:rsidRPr="006273F1" w:rsidRDefault="006273F1" w:rsidP="006273F1">
      <w:pPr>
        <w:jc w:val="both"/>
        <w:rPr>
          <w:rFonts w:ascii="Times New Roman" w:hAnsi="Times New Roman" w:cs="Times New Roman"/>
          <w:sz w:val="20"/>
        </w:rPr>
      </w:pPr>
      <w:proofErr w:type="spellStart"/>
      <w:r w:rsidRPr="006273F1">
        <w:rPr>
          <w:rFonts w:ascii="Times New Roman" w:hAnsi="Times New Roman" w:cs="Times New Roman"/>
          <w:sz w:val="20"/>
        </w:rPr>
        <w:t>Nami</w:t>
      </w:r>
      <w:proofErr w:type="spellEnd"/>
      <w:r w:rsidRPr="006273F1">
        <w:rPr>
          <w:rFonts w:ascii="Times New Roman" w:hAnsi="Times New Roman" w:cs="Times New Roman"/>
          <w:sz w:val="20"/>
        </w:rPr>
        <w:t xml:space="preserve"> </w:t>
      </w:r>
      <w:proofErr w:type="spellStart"/>
      <w:r w:rsidRPr="006273F1">
        <w:rPr>
          <w:rFonts w:ascii="Times New Roman" w:hAnsi="Times New Roman" w:cs="Times New Roman"/>
          <w:sz w:val="20"/>
        </w:rPr>
        <w:t>Gaila</w:t>
      </w:r>
      <w:proofErr w:type="spellEnd"/>
      <w:r w:rsidRPr="006273F1">
        <w:rPr>
          <w:rFonts w:ascii="Times New Roman" w:hAnsi="Times New Roman" w:cs="Times New Roman"/>
          <w:sz w:val="20"/>
        </w:rPr>
        <w:t xml:space="preserve"> is a Professor in Department of Pharmaceutics, Chairperson,</w:t>
      </w:r>
      <w:r>
        <w:rPr>
          <w:rFonts w:ascii="Times New Roman" w:hAnsi="Times New Roman" w:cs="Times New Roman"/>
          <w:sz w:val="20"/>
        </w:rPr>
        <w:t xml:space="preserve"> </w:t>
      </w:r>
      <w:proofErr w:type="gramStart"/>
      <w:r w:rsidRPr="006273F1">
        <w:rPr>
          <w:rFonts w:ascii="Times New Roman" w:hAnsi="Times New Roman" w:cs="Times New Roman"/>
          <w:sz w:val="20"/>
        </w:rPr>
        <w:t>CSN</w:t>
      </w:r>
      <w:proofErr w:type="gramEnd"/>
      <w:r w:rsidRPr="006273F1">
        <w:rPr>
          <w:rFonts w:ascii="Times New Roman" w:hAnsi="Times New Roman" w:cs="Times New Roman"/>
          <w:sz w:val="20"/>
        </w:rPr>
        <w:t xml:space="preserve"> Adamawa State Chapter. Under her editorial two book under process and he authored 20 book chapters in the field of novel drug delivery. She published two Indian patent and three applications under evaluation.</w:t>
      </w:r>
      <w:bookmarkEnd w:id="0"/>
    </w:p>
    <w:sectPr w:rsidR="006273F1" w:rsidRPr="00627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3F1"/>
    <w:rsid w:val="00474203"/>
    <w:rsid w:val="00535872"/>
    <w:rsid w:val="006273F1"/>
    <w:rsid w:val="00924B33"/>
    <w:rsid w:val="009F2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2022-10-10T06:11:00Z</dcterms:created>
  <dcterms:modified xsi:type="dcterms:W3CDTF">2022-10-10T06:28:00Z</dcterms:modified>
</cp:coreProperties>
</file>