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61B5" w:rsidRPr="002561B5" w:rsidRDefault="002561B5" w:rsidP="002561B5">
      <w:pPr>
        <w:rPr>
          <w:rFonts w:ascii="Times New Roman" w:hAnsi="Times New Roman" w:cs="Times New Roman"/>
          <w:b/>
          <w:sz w:val="32"/>
        </w:rPr>
      </w:pPr>
      <w:bookmarkStart w:id="0" w:name="_GoBack"/>
      <w:r w:rsidRPr="002561B5">
        <w:rPr>
          <w:rFonts w:ascii="Times New Roman" w:hAnsi="Times New Roman" w:cs="Times New Roman"/>
          <w:b/>
          <w:sz w:val="32"/>
        </w:rPr>
        <w:t>Effects of quality of life of autistic disorder children</w:t>
      </w:r>
    </w:p>
    <w:p w:rsidR="002561B5" w:rsidRPr="002561B5" w:rsidRDefault="002561B5" w:rsidP="002561B5">
      <w:pPr>
        <w:rPr>
          <w:rFonts w:ascii="Times New Roman" w:hAnsi="Times New Roman" w:cs="Times New Roman"/>
          <w:sz w:val="24"/>
        </w:rPr>
      </w:pPr>
      <w:r w:rsidRPr="002561B5">
        <w:rPr>
          <w:rFonts w:ascii="Times New Roman" w:hAnsi="Times New Roman" w:cs="Times New Roman"/>
          <w:sz w:val="24"/>
        </w:rPr>
        <w:t>Zhen-</w:t>
      </w:r>
      <w:proofErr w:type="spellStart"/>
      <w:r w:rsidRPr="002561B5">
        <w:rPr>
          <w:rFonts w:ascii="Times New Roman" w:hAnsi="Times New Roman" w:cs="Times New Roman"/>
          <w:sz w:val="24"/>
        </w:rPr>
        <w:t>Huan</w:t>
      </w:r>
      <w:proofErr w:type="spellEnd"/>
      <w:r w:rsidRPr="002561B5">
        <w:rPr>
          <w:rFonts w:ascii="Times New Roman" w:hAnsi="Times New Roman" w:cs="Times New Roman"/>
          <w:sz w:val="24"/>
        </w:rPr>
        <w:t xml:space="preserve"> Liu</w:t>
      </w:r>
      <w:r w:rsidR="00DB2B13">
        <w:rPr>
          <w:rFonts w:ascii="Times New Roman" w:hAnsi="Times New Roman" w:cs="Times New Roman"/>
          <w:sz w:val="24"/>
        </w:rPr>
        <w:t xml:space="preserve"> </w:t>
      </w:r>
    </w:p>
    <w:p w:rsidR="002561B5" w:rsidRPr="002561B5" w:rsidRDefault="002561B5" w:rsidP="002561B5">
      <w:pPr>
        <w:rPr>
          <w:rFonts w:ascii="Times New Roman" w:hAnsi="Times New Roman" w:cs="Times New Roman"/>
        </w:rPr>
      </w:pPr>
      <w:r w:rsidRPr="002561B5">
        <w:rPr>
          <w:rFonts w:ascii="Times New Roman" w:hAnsi="Times New Roman" w:cs="Times New Roman"/>
        </w:rPr>
        <w:t>Guangzhou University of Chinese Medicine, China</w:t>
      </w:r>
    </w:p>
    <w:p w:rsidR="002561B5" w:rsidRPr="002561B5" w:rsidRDefault="002561B5" w:rsidP="002561B5">
      <w:pPr>
        <w:jc w:val="center"/>
        <w:rPr>
          <w:rFonts w:ascii="Times New Roman" w:hAnsi="Times New Roman" w:cs="Times New Roman"/>
          <w:b/>
          <w:sz w:val="24"/>
        </w:rPr>
      </w:pPr>
      <w:r w:rsidRPr="002561B5">
        <w:rPr>
          <w:rFonts w:ascii="Times New Roman" w:hAnsi="Times New Roman" w:cs="Times New Roman"/>
          <w:b/>
          <w:sz w:val="24"/>
        </w:rPr>
        <w:t>Abstract</w:t>
      </w:r>
    </w:p>
    <w:p w:rsidR="002561B5" w:rsidRPr="002561B5" w:rsidRDefault="002561B5" w:rsidP="002561B5">
      <w:pPr>
        <w:jc w:val="both"/>
        <w:rPr>
          <w:rFonts w:ascii="Times New Roman" w:hAnsi="Times New Roman" w:cs="Times New Roman"/>
          <w:sz w:val="20"/>
        </w:rPr>
      </w:pPr>
      <w:r w:rsidRPr="002561B5">
        <w:rPr>
          <w:rFonts w:ascii="Times New Roman" w:hAnsi="Times New Roman" w:cs="Times New Roman"/>
          <w:b/>
          <w:sz w:val="20"/>
        </w:rPr>
        <w:t>Objective:</w:t>
      </w:r>
      <w:r w:rsidRPr="002561B5">
        <w:rPr>
          <w:rFonts w:ascii="Times New Roman" w:hAnsi="Times New Roman" w:cs="Times New Roman"/>
          <w:sz w:val="20"/>
        </w:rPr>
        <w:t xml:space="preserve"> To investigate quality of life in Autistic Disorder children.</w:t>
      </w:r>
      <w:r w:rsidRPr="002561B5">
        <w:rPr>
          <w:rFonts w:ascii="Times New Roman" w:hAnsi="Times New Roman" w:cs="Times New Roman"/>
          <w:sz w:val="20"/>
        </w:rPr>
        <w:t xml:space="preserve"> </w:t>
      </w:r>
      <w:r w:rsidRPr="002561B5">
        <w:rPr>
          <w:rFonts w:ascii="Times New Roman" w:hAnsi="Times New Roman" w:cs="Times New Roman"/>
          <w:sz w:val="20"/>
        </w:rPr>
        <w:t xml:space="preserve">This study aimed to evaluate the validity of existing </w:t>
      </w:r>
      <w:proofErr w:type="spellStart"/>
      <w:r w:rsidRPr="002561B5">
        <w:rPr>
          <w:rFonts w:ascii="Times New Roman" w:hAnsi="Times New Roman" w:cs="Times New Roman"/>
          <w:sz w:val="20"/>
        </w:rPr>
        <w:t>QoL</w:t>
      </w:r>
      <w:proofErr w:type="spellEnd"/>
      <w:r w:rsidRPr="002561B5">
        <w:rPr>
          <w:rFonts w:ascii="Times New Roman" w:hAnsi="Times New Roman" w:cs="Times New Roman"/>
          <w:sz w:val="20"/>
        </w:rPr>
        <w:t xml:space="preserve"> questionnaires for use with children with ASD aged 8–12 years. </w:t>
      </w:r>
    </w:p>
    <w:p w:rsidR="002561B5" w:rsidRPr="002561B5" w:rsidRDefault="002561B5" w:rsidP="002561B5">
      <w:pPr>
        <w:jc w:val="both"/>
        <w:rPr>
          <w:rFonts w:ascii="Times New Roman" w:hAnsi="Times New Roman" w:cs="Times New Roman"/>
          <w:sz w:val="20"/>
        </w:rPr>
      </w:pPr>
      <w:r w:rsidRPr="002561B5">
        <w:rPr>
          <w:rFonts w:ascii="Times New Roman" w:hAnsi="Times New Roman" w:cs="Times New Roman"/>
          <w:b/>
          <w:sz w:val="20"/>
        </w:rPr>
        <w:t>Method:</w:t>
      </w:r>
      <w:r w:rsidRPr="002561B5">
        <w:rPr>
          <w:rFonts w:ascii="Times New Roman" w:hAnsi="Times New Roman" w:cs="Times New Roman"/>
          <w:sz w:val="20"/>
        </w:rPr>
        <w:t xml:space="preserve"> 200 autistic children (male: 118, female: 82; 2~4 years old: 80, 5~7 year old: 87, 8~12 years old: 33) and 120 normal children (control group) are brought into this study. Separate path analyses were performed to evaluate models of QOL and intelligent evaluation the </w:t>
      </w:r>
      <w:proofErr w:type="spellStart"/>
      <w:r w:rsidRPr="002561B5">
        <w:rPr>
          <w:rFonts w:ascii="Times New Roman" w:hAnsi="Times New Roman" w:cs="Times New Roman"/>
          <w:sz w:val="20"/>
        </w:rPr>
        <w:t>PedsQL</w:t>
      </w:r>
      <w:proofErr w:type="spellEnd"/>
      <w:r w:rsidRPr="002561B5">
        <w:rPr>
          <w:rFonts w:ascii="Times New Roman" w:hAnsi="Times New Roman" w:cs="Times New Roman"/>
          <w:sz w:val="20"/>
        </w:rPr>
        <w:t xml:space="preserve"> (Pediatric Quality of Life Inventory) as robust measures used with children with neurodevelopmental disorders.</w:t>
      </w:r>
    </w:p>
    <w:p w:rsidR="002561B5" w:rsidRPr="002561B5" w:rsidRDefault="002561B5" w:rsidP="002561B5">
      <w:pPr>
        <w:jc w:val="both"/>
        <w:rPr>
          <w:rFonts w:ascii="Times New Roman" w:hAnsi="Times New Roman" w:cs="Times New Roman"/>
          <w:sz w:val="20"/>
        </w:rPr>
      </w:pPr>
      <w:r w:rsidRPr="002561B5">
        <w:rPr>
          <w:rFonts w:ascii="Times New Roman" w:hAnsi="Times New Roman" w:cs="Times New Roman"/>
          <w:b/>
          <w:sz w:val="20"/>
        </w:rPr>
        <w:t>Results:</w:t>
      </w:r>
      <w:r w:rsidRPr="002561B5">
        <w:rPr>
          <w:rFonts w:ascii="Times New Roman" w:hAnsi="Times New Roman" w:cs="Times New Roman"/>
          <w:sz w:val="20"/>
        </w:rPr>
        <w:t xml:space="preserve"> In the study, the test group had lower scores on the PedsQL4.0 universality Core scale, in comparison with the control group. </w:t>
      </w:r>
      <w:proofErr w:type="spellStart"/>
      <w:r w:rsidRPr="002561B5">
        <w:rPr>
          <w:rFonts w:ascii="Times New Roman" w:hAnsi="Times New Roman" w:cs="Times New Roman"/>
          <w:sz w:val="20"/>
        </w:rPr>
        <w:t>Behaviour</w:t>
      </w:r>
      <w:proofErr w:type="spellEnd"/>
      <w:r w:rsidRPr="002561B5">
        <w:rPr>
          <w:rFonts w:ascii="Times New Roman" w:hAnsi="Times New Roman" w:cs="Times New Roman"/>
          <w:sz w:val="20"/>
        </w:rPr>
        <w:t xml:space="preserve"> problems had a negative indirect effect on Community adaptation, mental health and school performance and a lower intelligence-related quality of life for children with autistic disorder and clinically signiﬁcant autistic symptoms in comparison with children and fewer symptoms. The quality of life of Autistic Disorder group was lower than normal group in the scores of physical functioning were (62.30 ± 25.05), emotional functioning were (53.57 ± 26.69), social functioning were (44.63 ± 27.91) and school functioning (38.69 ± 30.60). The totals cores of </w:t>
      </w:r>
      <w:proofErr w:type="spellStart"/>
      <w:r w:rsidRPr="002561B5">
        <w:rPr>
          <w:rFonts w:ascii="Times New Roman" w:hAnsi="Times New Roman" w:cs="Times New Roman"/>
          <w:sz w:val="20"/>
        </w:rPr>
        <w:t>PedsQL</w:t>
      </w:r>
      <w:proofErr w:type="spellEnd"/>
      <w:r w:rsidRPr="002561B5">
        <w:rPr>
          <w:rFonts w:ascii="Times New Roman" w:hAnsi="Times New Roman" w:cs="Times New Roman"/>
          <w:sz w:val="20"/>
        </w:rPr>
        <w:t xml:space="preserve"> were (49.86 ± 23.32), with the difference being significant (90.16 ± 13.32, 79.09 ± 19.56, 86.39 ± 15.45, 82.75 ± 16.03, 85.23 ± 14.2 P&lt;0.01).</w:t>
      </w:r>
    </w:p>
    <w:p w:rsidR="002561B5" w:rsidRPr="002561B5" w:rsidRDefault="002561B5" w:rsidP="002561B5">
      <w:pPr>
        <w:jc w:val="both"/>
        <w:rPr>
          <w:rFonts w:ascii="Times New Roman" w:hAnsi="Times New Roman" w:cs="Times New Roman"/>
          <w:sz w:val="20"/>
        </w:rPr>
      </w:pPr>
      <w:r w:rsidRPr="002561B5">
        <w:rPr>
          <w:rFonts w:ascii="Times New Roman" w:hAnsi="Times New Roman" w:cs="Times New Roman"/>
          <w:b/>
          <w:sz w:val="20"/>
        </w:rPr>
        <w:t>Conclusion:</w:t>
      </w:r>
      <w:r w:rsidRPr="002561B5">
        <w:rPr>
          <w:rFonts w:ascii="Times New Roman" w:hAnsi="Times New Roman" w:cs="Times New Roman"/>
          <w:sz w:val="20"/>
        </w:rPr>
        <w:t xml:space="preserve"> Results suggest greater impairment in adaptive functioning and emotional disorders. For high-functioning autism children, potential positive development played signiﬁcant roles in rehabilitation, to achieve and maintain the best level of intervention. The severity of the disorder and social support </w:t>
      </w:r>
      <w:r w:rsidR="00DB2B13" w:rsidRPr="002561B5">
        <w:rPr>
          <w:rFonts w:ascii="Times New Roman" w:hAnsi="Times New Roman" w:cs="Times New Roman"/>
          <w:sz w:val="20"/>
        </w:rPr>
        <w:t>coping</w:t>
      </w:r>
      <w:r w:rsidRPr="002561B5">
        <w:rPr>
          <w:rFonts w:ascii="Times New Roman" w:hAnsi="Times New Roman" w:cs="Times New Roman"/>
          <w:sz w:val="20"/>
        </w:rPr>
        <w:t xml:space="preserve"> strategies were related with Life self-care ability and adaptation, coping with</w:t>
      </w:r>
      <w:r w:rsidR="00DB2B13">
        <w:rPr>
          <w:rFonts w:ascii="Times New Roman" w:hAnsi="Times New Roman" w:cs="Times New Roman"/>
          <w:sz w:val="20"/>
        </w:rPr>
        <w:t xml:space="preserve"> intelligent obstacle seriously</w:t>
      </w:r>
      <w:r w:rsidRPr="002561B5">
        <w:rPr>
          <w:rFonts w:ascii="Times New Roman" w:hAnsi="Times New Roman" w:cs="Times New Roman"/>
          <w:sz w:val="20"/>
        </w:rPr>
        <w:t>.</w:t>
      </w:r>
      <w:r w:rsidR="00DB2B13">
        <w:rPr>
          <w:rFonts w:ascii="Times New Roman" w:hAnsi="Times New Roman" w:cs="Times New Roman"/>
          <w:sz w:val="20"/>
        </w:rPr>
        <w:t xml:space="preserve"> </w:t>
      </w:r>
      <w:r w:rsidRPr="002561B5">
        <w:rPr>
          <w:rFonts w:ascii="Times New Roman" w:hAnsi="Times New Roman" w:cs="Times New Roman"/>
          <w:sz w:val="20"/>
        </w:rPr>
        <w:t>Physicians are encouraged to evaluate for early treatment in the overall care plan.</w:t>
      </w:r>
    </w:p>
    <w:p w:rsidR="002561B5" w:rsidRPr="002561B5" w:rsidRDefault="002561B5" w:rsidP="002561B5">
      <w:pPr>
        <w:jc w:val="both"/>
        <w:rPr>
          <w:rFonts w:ascii="Times New Roman" w:hAnsi="Times New Roman" w:cs="Times New Roman"/>
          <w:sz w:val="20"/>
        </w:rPr>
      </w:pPr>
      <w:r w:rsidRPr="002561B5">
        <w:rPr>
          <w:rFonts w:ascii="Times New Roman" w:hAnsi="Times New Roman" w:cs="Times New Roman"/>
          <w:b/>
          <w:sz w:val="20"/>
        </w:rPr>
        <w:t>Keywords:</w:t>
      </w:r>
      <w:r w:rsidR="00DB2B13">
        <w:rPr>
          <w:rFonts w:ascii="Times New Roman" w:hAnsi="Times New Roman" w:cs="Times New Roman"/>
          <w:sz w:val="20"/>
        </w:rPr>
        <w:t xml:space="preserve"> </w:t>
      </w:r>
      <w:r w:rsidRPr="002561B5">
        <w:rPr>
          <w:rFonts w:ascii="Times New Roman" w:hAnsi="Times New Roman" w:cs="Times New Roman"/>
          <w:sz w:val="20"/>
        </w:rPr>
        <w:t>Autistic disorder, Children, Quality of life, PedsQL4.0.</w:t>
      </w:r>
    </w:p>
    <w:p w:rsidR="00474203" w:rsidRDefault="002561B5">
      <w:pPr>
        <w:rPr>
          <w:rFonts w:ascii="Times New Roman" w:hAnsi="Times New Roman" w:cs="Times New Roman"/>
          <w:b/>
          <w:sz w:val="24"/>
        </w:rPr>
      </w:pPr>
      <w:r w:rsidRPr="002561B5">
        <w:rPr>
          <w:rFonts w:ascii="Times New Roman" w:hAnsi="Times New Roman" w:cs="Times New Roman"/>
          <w:b/>
          <w:sz w:val="24"/>
        </w:rPr>
        <w:t>Biography</w:t>
      </w:r>
    </w:p>
    <w:p w:rsidR="002561B5" w:rsidRPr="002561B5" w:rsidRDefault="002561B5" w:rsidP="002561B5">
      <w:pPr>
        <w:jc w:val="both"/>
        <w:rPr>
          <w:rFonts w:ascii="Times New Roman" w:hAnsi="Times New Roman" w:cs="Times New Roman"/>
          <w:sz w:val="20"/>
        </w:rPr>
      </w:pPr>
      <w:r w:rsidRPr="002561B5">
        <w:rPr>
          <w:rFonts w:ascii="Times New Roman" w:hAnsi="Times New Roman" w:cs="Times New Roman"/>
          <w:sz w:val="20"/>
        </w:rPr>
        <w:t xml:space="preserve">Zhen </w:t>
      </w:r>
      <w:proofErr w:type="spellStart"/>
      <w:r w:rsidRPr="002561B5">
        <w:rPr>
          <w:rFonts w:ascii="Times New Roman" w:hAnsi="Times New Roman" w:cs="Times New Roman"/>
          <w:sz w:val="20"/>
        </w:rPr>
        <w:t>Huan</w:t>
      </w:r>
      <w:proofErr w:type="spellEnd"/>
      <w:r w:rsidRPr="002561B5">
        <w:rPr>
          <w:rFonts w:ascii="Times New Roman" w:hAnsi="Times New Roman" w:cs="Times New Roman"/>
          <w:sz w:val="20"/>
        </w:rPr>
        <w:t xml:space="preserve"> Liu was born in April 1958 in Shanxi Province, is the deputy manager of the Affiliated Maternity and Child Care Hospital of Guangzhou University of Traditional Chinese Medicine, the director of the rehabilitation </w:t>
      </w:r>
      <w:proofErr w:type="spellStart"/>
      <w:r w:rsidRPr="002561B5">
        <w:rPr>
          <w:rFonts w:ascii="Times New Roman" w:hAnsi="Times New Roman" w:cs="Times New Roman"/>
          <w:sz w:val="20"/>
        </w:rPr>
        <w:t>centre</w:t>
      </w:r>
      <w:proofErr w:type="spellEnd"/>
      <w:r w:rsidRPr="002561B5">
        <w:rPr>
          <w:rFonts w:ascii="Times New Roman" w:hAnsi="Times New Roman" w:cs="Times New Roman"/>
          <w:sz w:val="20"/>
        </w:rPr>
        <w:t xml:space="preserve"> for cerebral palsy of the hospital, and the master tutor of the Guangzhou University of Traditional Chinese Medicine. He became one of the pediatricians who received the special state Council allowance in China in 1994, was given the title of the prominent contribute youth expert by the Healthy Ministry of China in 2002 and in 2005 he got the honor of “Model Worker in Nationwide”. In addition, he is also the adjunct professor of the Hong Kong Medical College of Traditional Chinese Medicine and Pharmacy and the Health Institute of Indonesian Ministry of Health.</w:t>
      </w:r>
      <w:bookmarkEnd w:id="0"/>
    </w:p>
    <w:sectPr w:rsidR="002561B5" w:rsidRPr="002561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1B5"/>
    <w:rsid w:val="002561B5"/>
    <w:rsid w:val="003C7AF3"/>
    <w:rsid w:val="00474203"/>
    <w:rsid w:val="00535872"/>
    <w:rsid w:val="00924B33"/>
    <w:rsid w:val="00DB2B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441</Words>
  <Characters>2518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2022-11-11T08:17:00Z</dcterms:created>
  <dcterms:modified xsi:type="dcterms:W3CDTF">2022-11-11T08:55:00Z</dcterms:modified>
</cp:coreProperties>
</file>