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81756">
      <w:pPr>
        <w:rPr>
          <w:rFonts w:ascii="Times New Roman" w:hAnsi="Times New Roman" w:cs="Times New Roman"/>
          <w:b/>
          <w:sz w:val="32"/>
        </w:rPr>
      </w:pPr>
      <w:bookmarkStart w:id="0" w:name="_GoBack"/>
      <w:r w:rsidRPr="00381756">
        <w:rPr>
          <w:rFonts w:ascii="Times New Roman" w:hAnsi="Times New Roman" w:cs="Times New Roman"/>
          <w:b/>
          <w:sz w:val="32"/>
        </w:rPr>
        <w:t>The use of electronic pain assessment tools for pain evaluation in children and adolescents: A literature review</w:t>
      </w:r>
      <w:r>
        <w:rPr>
          <w:rFonts w:ascii="Times New Roman" w:hAnsi="Times New Roman" w:cs="Times New Roman"/>
          <w:b/>
          <w:sz w:val="32"/>
        </w:rPr>
        <w:t xml:space="preserve"> </w:t>
      </w:r>
    </w:p>
    <w:p w:rsidR="00381756" w:rsidRDefault="00381756">
      <w:pPr>
        <w:rPr>
          <w:rFonts w:ascii="Times New Roman" w:hAnsi="Times New Roman" w:cs="Times New Roman"/>
          <w:sz w:val="24"/>
        </w:rPr>
      </w:pPr>
      <w:proofErr w:type="spellStart"/>
      <w:r w:rsidRPr="00381756">
        <w:rPr>
          <w:rFonts w:ascii="Times New Roman" w:hAnsi="Times New Roman" w:cs="Times New Roman"/>
          <w:sz w:val="24"/>
        </w:rPr>
        <w:t>Giorgi</w:t>
      </w:r>
      <w:proofErr w:type="spellEnd"/>
      <w:r w:rsidRPr="00381756">
        <w:rPr>
          <w:rFonts w:ascii="Times New Roman" w:hAnsi="Times New Roman" w:cs="Times New Roman"/>
          <w:sz w:val="24"/>
        </w:rPr>
        <w:t xml:space="preserve"> </w:t>
      </w:r>
      <w:proofErr w:type="spellStart"/>
      <w:r w:rsidRPr="00381756">
        <w:rPr>
          <w:rFonts w:ascii="Times New Roman" w:hAnsi="Times New Roman" w:cs="Times New Roman"/>
          <w:sz w:val="24"/>
        </w:rPr>
        <w:t>Dugashvili</w:t>
      </w:r>
      <w:proofErr w:type="spellEnd"/>
    </w:p>
    <w:p w:rsidR="00381756" w:rsidRPr="00381756" w:rsidRDefault="00381756">
      <w:pPr>
        <w:rPr>
          <w:rFonts w:ascii="Times New Roman" w:hAnsi="Times New Roman" w:cs="Times New Roman"/>
        </w:rPr>
      </w:pPr>
      <w:proofErr w:type="spellStart"/>
      <w:r w:rsidRPr="00381756">
        <w:rPr>
          <w:rFonts w:ascii="Times New Roman" w:hAnsi="Times New Roman" w:cs="Times New Roman"/>
        </w:rPr>
        <w:t>Grigol</w:t>
      </w:r>
      <w:proofErr w:type="spellEnd"/>
      <w:r w:rsidRPr="00381756">
        <w:rPr>
          <w:rFonts w:ascii="Times New Roman" w:hAnsi="Times New Roman" w:cs="Times New Roman"/>
        </w:rPr>
        <w:t xml:space="preserve"> </w:t>
      </w:r>
      <w:proofErr w:type="spellStart"/>
      <w:r w:rsidRPr="00381756">
        <w:rPr>
          <w:rFonts w:ascii="Times New Roman" w:hAnsi="Times New Roman" w:cs="Times New Roman"/>
        </w:rPr>
        <w:t>Robakidze</w:t>
      </w:r>
      <w:proofErr w:type="spellEnd"/>
      <w:r w:rsidRPr="00381756">
        <w:rPr>
          <w:rFonts w:ascii="Times New Roman" w:hAnsi="Times New Roman" w:cs="Times New Roman"/>
        </w:rPr>
        <w:t xml:space="preserve"> University, Georgia</w:t>
      </w:r>
    </w:p>
    <w:p w:rsidR="00381756" w:rsidRPr="00381756" w:rsidRDefault="00381756" w:rsidP="00381756">
      <w:pPr>
        <w:jc w:val="center"/>
        <w:rPr>
          <w:rFonts w:ascii="Times New Roman" w:hAnsi="Times New Roman" w:cs="Times New Roman"/>
          <w:b/>
          <w:sz w:val="24"/>
        </w:rPr>
      </w:pPr>
      <w:r w:rsidRPr="00381756">
        <w:rPr>
          <w:rFonts w:ascii="Times New Roman" w:hAnsi="Times New Roman" w:cs="Times New Roman"/>
          <w:b/>
          <w:sz w:val="24"/>
        </w:rPr>
        <w:t>Abstract</w:t>
      </w:r>
    </w:p>
    <w:p w:rsidR="00381756" w:rsidRPr="00381756" w:rsidRDefault="00381756" w:rsidP="00381756">
      <w:pPr>
        <w:jc w:val="both"/>
        <w:rPr>
          <w:rFonts w:ascii="Times New Roman" w:hAnsi="Times New Roman" w:cs="Times New Roman"/>
          <w:sz w:val="20"/>
        </w:rPr>
      </w:pPr>
      <w:r w:rsidRPr="00381756">
        <w:rPr>
          <w:rFonts w:ascii="Times New Roman" w:hAnsi="Times New Roman" w:cs="Times New Roman"/>
          <w:sz w:val="20"/>
        </w:rPr>
        <w:t>The purpose of this literature review is to determine the validity and feasibility of electronic pain assessment tools in recording pain intensity in children and adolescents.</w:t>
      </w:r>
      <w:r>
        <w:rPr>
          <w:rFonts w:ascii="Times New Roman" w:hAnsi="Times New Roman" w:cs="Times New Roman"/>
          <w:sz w:val="20"/>
        </w:rPr>
        <w:t xml:space="preserve"> </w:t>
      </w:r>
    </w:p>
    <w:p w:rsidR="00381756" w:rsidRPr="00381756" w:rsidRDefault="00381756" w:rsidP="00381756">
      <w:pPr>
        <w:jc w:val="both"/>
        <w:rPr>
          <w:rFonts w:ascii="Times New Roman" w:hAnsi="Times New Roman" w:cs="Times New Roman"/>
          <w:sz w:val="20"/>
        </w:rPr>
      </w:pPr>
      <w:r w:rsidRPr="00381756">
        <w:rPr>
          <w:rFonts w:ascii="Times New Roman" w:hAnsi="Times New Roman" w:cs="Times New Roman"/>
          <w:sz w:val="20"/>
        </w:rPr>
        <w:t xml:space="preserve">The continuous growth of mobile </w:t>
      </w:r>
      <w:r w:rsidRPr="00381756">
        <w:rPr>
          <w:rFonts w:ascii="Times New Roman" w:hAnsi="Times New Roman" w:cs="Times New Roman"/>
          <w:sz w:val="20"/>
        </w:rPr>
        <w:t xml:space="preserve">Health </w:t>
      </w:r>
      <w:r w:rsidRPr="00381756">
        <w:rPr>
          <w:rFonts w:ascii="Times New Roman" w:hAnsi="Times New Roman" w:cs="Times New Roman"/>
          <w:sz w:val="20"/>
        </w:rPr>
        <w:t>(</w:t>
      </w:r>
      <w:proofErr w:type="spellStart"/>
      <w:r w:rsidRPr="00381756">
        <w:rPr>
          <w:rFonts w:ascii="Times New Roman" w:hAnsi="Times New Roman" w:cs="Times New Roman"/>
          <w:sz w:val="20"/>
        </w:rPr>
        <w:t>mHealth</w:t>
      </w:r>
      <w:proofErr w:type="spellEnd"/>
      <w:r w:rsidRPr="00381756">
        <w:rPr>
          <w:rFonts w:ascii="Times New Roman" w:hAnsi="Times New Roman" w:cs="Times New Roman"/>
          <w:sz w:val="20"/>
        </w:rPr>
        <w:t xml:space="preserve">) provides unprecedented opportunity to solve concerns connected to health systems and </w:t>
      </w:r>
      <w:r>
        <w:rPr>
          <w:rFonts w:ascii="Times New Roman" w:hAnsi="Times New Roman" w:cs="Times New Roman"/>
          <w:sz w:val="20"/>
        </w:rPr>
        <w:t>access to accurate, trustworthy</w:t>
      </w:r>
      <w:r w:rsidRPr="00381756">
        <w:rPr>
          <w:rFonts w:ascii="Times New Roman" w:hAnsi="Times New Roman" w:cs="Times New Roman"/>
          <w:sz w:val="20"/>
        </w:rPr>
        <w:t xml:space="preserve"> and frequent health data. The use of smart technology in pain evaluation may provide opportunity to apply </w:t>
      </w:r>
      <w:r w:rsidRPr="00381756">
        <w:rPr>
          <w:rFonts w:ascii="Times New Roman" w:hAnsi="Times New Roman" w:cs="Times New Roman"/>
          <w:sz w:val="20"/>
        </w:rPr>
        <w:t>customized</w:t>
      </w:r>
      <w:r w:rsidRPr="00381756">
        <w:rPr>
          <w:rFonts w:ascii="Times New Roman" w:hAnsi="Times New Roman" w:cs="Times New Roman"/>
          <w:sz w:val="20"/>
        </w:rPr>
        <w:t xml:space="preserve"> pain evaluations in a variety of clinical situations. The use of an electronic pain scale enables data to be gathered, evaluated and utilized promptly.</w:t>
      </w:r>
    </w:p>
    <w:p w:rsidR="00381756" w:rsidRPr="00381756" w:rsidRDefault="00381756" w:rsidP="00381756">
      <w:pPr>
        <w:jc w:val="both"/>
        <w:rPr>
          <w:rFonts w:ascii="Times New Roman" w:hAnsi="Times New Roman" w:cs="Times New Roman"/>
          <w:sz w:val="20"/>
        </w:rPr>
      </w:pPr>
      <w:r w:rsidRPr="00381756">
        <w:rPr>
          <w:rFonts w:ascii="Times New Roman" w:hAnsi="Times New Roman" w:cs="Times New Roman"/>
          <w:sz w:val="20"/>
        </w:rPr>
        <w:t xml:space="preserve">Mobile health tools may be advantageous for patients living in geographically isolated places, when access to experts is limited. Patients and parents or </w:t>
      </w:r>
      <w:proofErr w:type="spellStart"/>
      <w:r w:rsidRPr="00381756">
        <w:rPr>
          <w:rFonts w:ascii="Times New Roman" w:hAnsi="Times New Roman" w:cs="Times New Roman"/>
          <w:sz w:val="20"/>
        </w:rPr>
        <w:t>carers</w:t>
      </w:r>
      <w:proofErr w:type="spellEnd"/>
      <w:r w:rsidRPr="00381756">
        <w:rPr>
          <w:rFonts w:ascii="Times New Roman" w:hAnsi="Times New Roman" w:cs="Times New Roman"/>
          <w:sz w:val="20"/>
        </w:rPr>
        <w:t xml:space="preserve"> may not always be required to visit the hospital, saving time and money spent on long-distance travel from remote locations.</w:t>
      </w:r>
    </w:p>
    <w:p w:rsidR="00381756" w:rsidRPr="00381756" w:rsidRDefault="00381756" w:rsidP="00381756">
      <w:pPr>
        <w:jc w:val="both"/>
        <w:rPr>
          <w:rFonts w:ascii="Times New Roman" w:hAnsi="Times New Roman" w:cs="Times New Roman"/>
          <w:sz w:val="20"/>
        </w:rPr>
      </w:pPr>
      <w:r w:rsidRPr="00381756">
        <w:rPr>
          <w:rFonts w:ascii="Times New Roman" w:hAnsi="Times New Roman" w:cs="Times New Roman"/>
          <w:sz w:val="20"/>
        </w:rPr>
        <w:t xml:space="preserve">Reliable and validated pain intensity assessment techniques are necessary to evaluate and execute suitable and timely interventions. The tools such as Visual Analog Scale (VAS), Wong Baker Scale, Universal Pain </w:t>
      </w:r>
      <w:r w:rsidRPr="00381756">
        <w:rPr>
          <w:rFonts w:ascii="Times New Roman" w:hAnsi="Times New Roman" w:cs="Times New Roman"/>
          <w:sz w:val="20"/>
        </w:rPr>
        <w:t>Assessment</w:t>
      </w:r>
      <w:r w:rsidRPr="00381756">
        <w:rPr>
          <w:rFonts w:ascii="Times New Roman" w:hAnsi="Times New Roman" w:cs="Times New Roman"/>
          <w:sz w:val="20"/>
        </w:rPr>
        <w:t xml:space="preserve"> Tool (UPAT), Numeric Rating Scale, Verbal Rating Scale and Faces Pain Scale-Revised have been thoroughly verified as effective tools for measuring pain and are widely used by health professionals on a daily basis. In recent years, developments in digital health have resulted in tremendous progress in real-time pain-related data collecting, which may enhance pain management. </w:t>
      </w:r>
    </w:p>
    <w:p w:rsidR="00381756" w:rsidRDefault="00381756" w:rsidP="00381756">
      <w:pPr>
        <w:jc w:val="both"/>
        <w:rPr>
          <w:rFonts w:ascii="Times New Roman" w:hAnsi="Times New Roman" w:cs="Times New Roman"/>
          <w:sz w:val="20"/>
        </w:rPr>
      </w:pPr>
      <w:r w:rsidRPr="00381756">
        <w:rPr>
          <w:rFonts w:ascii="Times New Roman" w:hAnsi="Times New Roman" w:cs="Times New Roman"/>
          <w:sz w:val="20"/>
        </w:rPr>
        <w:t>Electronic pain assessment tools may support early pain detection in children and adolescents, preventing incidences of unnecessary prolonged pain with a consequent improvement in the patient’s quality of life.</w:t>
      </w:r>
    </w:p>
    <w:p w:rsidR="00381756" w:rsidRPr="00381756" w:rsidRDefault="00381756" w:rsidP="00381756">
      <w:pPr>
        <w:rPr>
          <w:rFonts w:ascii="Times New Roman" w:hAnsi="Times New Roman" w:cs="Times New Roman"/>
          <w:b/>
          <w:sz w:val="24"/>
        </w:rPr>
      </w:pPr>
      <w:r w:rsidRPr="00381756">
        <w:rPr>
          <w:rFonts w:ascii="Times New Roman" w:hAnsi="Times New Roman" w:cs="Times New Roman"/>
          <w:b/>
          <w:sz w:val="24"/>
        </w:rPr>
        <w:t>Biography</w:t>
      </w:r>
    </w:p>
    <w:p w:rsidR="00381756" w:rsidRPr="00381756" w:rsidRDefault="00381756" w:rsidP="00381756">
      <w:pPr>
        <w:jc w:val="both"/>
        <w:rPr>
          <w:rFonts w:ascii="Times New Roman" w:hAnsi="Times New Roman" w:cs="Times New Roman"/>
          <w:sz w:val="20"/>
        </w:rPr>
      </w:pPr>
      <w:proofErr w:type="spellStart"/>
      <w:r w:rsidRPr="00381756">
        <w:rPr>
          <w:rFonts w:ascii="Times New Roman" w:hAnsi="Times New Roman" w:cs="Times New Roman"/>
          <w:sz w:val="20"/>
        </w:rPr>
        <w:t>Giorgi</w:t>
      </w:r>
      <w:proofErr w:type="spellEnd"/>
      <w:r w:rsidRPr="00381756">
        <w:rPr>
          <w:rFonts w:ascii="Times New Roman" w:hAnsi="Times New Roman" w:cs="Times New Roman"/>
          <w:sz w:val="20"/>
        </w:rPr>
        <w:t xml:space="preserve"> </w:t>
      </w:r>
      <w:proofErr w:type="spellStart"/>
      <w:r w:rsidRPr="00381756">
        <w:rPr>
          <w:rFonts w:ascii="Times New Roman" w:hAnsi="Times New Roman" w:cs="Times New Roman"/>
          <w:sz w:val="20"/>
        </w:rPr>
        <w:t>Dugashvili</w:t>
      </w:r>
      <w:proofErr w:type="spellEnd"/>
      <w:r w:rsidRPr="00381756">
        <w:rPr>
          <w:rFonts w:ascii="Times New Roman" w:hAnsi="Times New Roman" w:cs="Times New Roman"/>
          <w:sz w:val="20"/>
        </w:rPr>
        <w:t xml:space="preserve"> is a professor at the medical school of </w:t>
      </w:r>
      <w:proofErr w:type="spellStart"/>
      <w:r w:rsidRPr="00381756">
        <w:rPr>
          <w:rFonts w:ascii="Times New Roman" w:hAnsi="Times New Roman" w:cs="Times New Roman"/>
          <w:sz w:val="20"/>
        </w:rPr>
        <w:t>Grigol</w:t>
      </w:r>
      <w:proofErr w:type="spellEnd"/>
      <w:r w:rsidRPr="00381756">
        <w:rPr>
          <w:rFonts w:ascii="Times New Roman" w:hAnsi="Times New Roman" w:cs="Times New Roman"/>
          <w:sz w:val="20"/>
        </w:rPr>
        <w:t xml:space="preserve"> </w:t>
      </w:r>
      <w:proofErr w:type="spellStart"/>
      <w:r w:rsidRPr="00381756">
        <w:rPr>
          <w:rFonts w:ascii="Times New Roman" w:hAnsi="Times New Roman" w:cs="Times New Roman"/>
          <w:sz w:val="20"/>
        </w:rPr>
        <w:t>Robakidze</w:t>
      </w:r>
      <w:proofErr w:type="spellEnd"/>
      <w:r w:rsidRPr="00381756">
        <w:rPr>
          <w:rFonts w:ascii="Times New Roman" w:hAnsi="Times New Roman" w:cs="Times New Roman"/>
          <w:sz w:val="20"/>
        </w:rPr>
        <w:t xml:space="preserve"> University (GRUNI) (the PhD project supported by the European Commission and Centre of Special Care in Dentistry, Ghent University Hospital; defended with the assessmen</w:t>
      </w:r>
      <w:r>
        <w:rPr>
          <w:rFonts w:ascii="Times New Roman" w:hAnsi="Times New Roman" w:cs="Times New Roman"/>
          <w:sz w:val="20"/>
        </w:rPr>
        <w:t>t-</w:t>
      </w:r>
      <w:r w:rsidRPr="00381756">
        <w:rPr>
          <w:rFonts w:ascii="Times New Roman" w:hAnsi="Times New Roman" w:cs="Times New Roman"/>
          <w:sz w:val="20"/>
        </w:rPr>
        <w:t xml:space="preserve">Magna </w:t>
      </w:r>
      <w:proofErr w:type="gramStart"/>
      <w:r w:rsidRPr="00381756">
        <w:rPr>
          <w:rFonts w:ascii="Times New Roman" w:hAnsi="Times New Roman" w:cs="Times New Roman"/>
          <w:sz w:val="20"/>
        </w:rPr>
        <w:t>Cum</w:t>
      </w:r>
      <w:proofErr w:type="gramEnd"/>
      <w:r w:rsidRPr="00381756">
        <w:rPr>
          <w:rFonts w:ascii="Times New Roman" w:hAnsi="Times New Roman" w:cs="Times New Roman"/>
          <w:sz w:val="20"/>
        </w:rPr>
        <w:t xml:space="preserve"> Laude). </w:t>
      </w:r>
      <w:r>
        <w:rPr>
          <w:rFonts w:ascii="Times New Roman" w:hAnsi="Times New Roman" w:cs="Times New Roman"/>
          <w:sz w:val="20"/>
        </w:rPr>
        <w:t>He</w:t>
      </w:r>
      <w:r w:rsidRPr="00381756">
        <w:rPr>
          <w:rFonts w:ascii="Times New Roman" w:hAnsi="Times New Roman" w:cs="Times New Roman"/>
          <w:sz w:val="20"/>
        </w:rPr>
        <w:t xml:space="preserve"> is editor in chief at Journal of Medical Law and Management. He was presidential scholar and gr</w:t>
      </w:r>
      <w:r>
        <w:rPr>
          <w:rFonts w:ascii="Times New Roman" w:hAnsi="Times New Roman" w:cs="Times New Roman"/>
          <w:sz w:val="20"/>
        </w:rPr>
        <w:t>aduated with honors (assessment-</w:t>
      </w:r>
      <w:r w:rsidRPr="00381756">
        <w:rPr>
          <w:rFonts w:ascii="Times New Roman" w:hAnsi="Times New Roman" w:cs="Times New Roman"/>
          <w:sz w:val="20"/>
        </w:rPr>
        <w:t xml:space="preserve">Summa </w:t>
      </w:r>
      <w:proofErr w:type="gramStart"/>
      <w:r w:rsidRPr="00381756">
        <w:rPr>
          <w:rFonts w:ascii="Times New Roman" w:hAnsi="Times New Roman" w:cs="Times New Roman"/>
          <w:sz w:val="20"/>
        </w:rPr>
        <w:t>Cum</w:t>
      </w:r>
      <w:proofErr w:type="gramEnd"/>
      <w:r w:rsidRPr="00381756">
        <w:rPr>
          <w:rFonts w:ascii="Times New Roman" w:hAnsi="Times New Roman" w:cs="Times New Roman"/>
          <w:sz w:val="20"/>
        </w:rPr>
        <w:t xml:space="preserve"> Laude) from </w:t>
      </w:r>
      <w:proofErr w:type="spellStart"/>
      <w:r w:rsidRPr="00381756">
        <w:rPr>
          <w:rFonts w:ascii="Times New Roman" w:hAnsi="Times New Roman" w:cs="Times New Roman"/>
          <w:sz w:val="20"/>
        </w:rPr>
        <w:t>Ivane</w:t>
      </w:r>
      <w:proofErr w:type="spellEnd"/>
      <w:r w:rsidRPr="00381756">
        <w:rPr>
          <w:rFonts w:ascii="Times New Roman" w:hAnsi="Times New Roman" w:cs="Times New Roman"/>
          <w:sz w:val="20"/>
        </w:rPr>
        <w:t xml:space="preserve"> </w:t>
      </w:r>
      <w:proofErr w:type="spellStart"/>
      <w:r w:rsidRPr="00381756">
        <w:rPr>
          <w:rFonts w:ascii="Times New Roman" w:hAnsi="Times New Roman" w:cs="Times New Roman"/>
          <w:sz w:val="20"/>
        </w:rPr>
        <w:t>Javakhishvili</w:t>
      </w:r>
      <w:proofErr w:type="spellEnd"/>
      <w:r w:rsidRPr="00381756">
        <w:rPr>
          <w:rFonts w:ascii="Times New Roman" w:hAnsi="Times New Roman" w:cs="Times New Roman"/>
          <w:sz w:val="20"/>
        </w:rPr>
        <w:t xml:space="preserve"> Tbilisi State University in 2009. He completed residency programs in Conservative Dentistry (2009-2010) and Oral Surgery in 2012. </w:t>
      </w:r>
      <w:r>
        <w:rPr>
          <w:rFonts w:ascii="Times New Roman" w:hAnsi="Times New Roman" w:cs="Times New Roman"/>
          <w:sz w:val="20"/>
        </w:rPr>
        <w:t>He</w:t>
      </w:r>
      <w:r w:rsidRPr="00381756">
        <w:rPr>
          <w:rFonts w:ascii="Times New Roman" w:hAnsi="Times New Roman" w:cs="Times New Roman"/>
          <w:sz w:val="20"/>
        </w:rPr>
        <w:t xml:space="preserve"> was a PhD researcher at Ghent University in Belgium from 2014 to 2016 within the scopes of Erasmus Mundus program. </w:t>
      </w:r>
      <w:r>
        <w:rPr>
          <w:rFonts w:ascii="Times New Roman" w:hAnsi="Times New Roman" w:cs="Times New Roman"/>
          <w:sz w:val="20"/>
        </w:rPr>
        <w:t>He</w:t>
      </w:r>
      <w:r w:rsidRPr="00381756">
        <w:rPr>
          <w:rFonts w:ascii="Times New Roman" w:hAnsi="Times New Roman" w:cs="Times New Roman"/>
          <w:sz w:val="20"/>
        </w:rPr>
        <w:t xml:space="preserve"> worked as a DMD at TSSU N1 Dental Clinic from 2011 to 2019. He has been a certified clinical director and representative of "Special Olympics" (the world's largest sports organization for children and adults with intellectual and physical disabilities) in Georgia since 2013. His works have been published in various high impact factor journals.</w:t>
      </w:r>
      <w:bookmarkEnd w:id="0"/>
    </w:p>
    <w:sectPr w:rsidR="00381756" w:rsidRPr="003817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756"/>
    <w:rsid w:val="00381756"/>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437</Words>
  <Characters>2492</Characters>
  <Application>Microsoft Office Word</Application>
  <DocSecurity>0</DocSecurity>
  <Lines>20</Lines>
  <Paragraphs>5</Paragraphs>
  <ScaleCrop>false</ScaleCrop>
  <Company/>
  <LinksUpToDate>false</LinksUpToDate>
  <CharactersWithSpaces>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2022-12-21T05:12:00Z</dcterms:created>
  <dcterms:modified xsi:type="dcterms:W3CDTF">2022-12-21T05:21:00Z</dcterms:modified>
</cp:coreProperties>
</file>