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900" w:rsidRPr="006B604C" w:rsidRDefault="006B604C" w:rsidP="006B604C">
      <w:pPr>
        <w:spacing w:after="200" w:line="276" w:lineRule="auto"/>
        <w:rPr>
          <w:rFonts w:ascii="Times New Roman" w:hAnsi="Times New Roman" w:cs="Times New Roman"/>
          <w:b/>
          <w:sz w:val="32"/>
        </w:rPr>
      </w:pPr>
      <w:bookmarkStart w:id="0" w:name="_GoBack"/>
      <w:r w:rsidRPr="006B604C">
        <w:rPr>
          <w:rFonts w:ascii="Times New Roman" w:hAnsi="Times New Roman" w:cs="Times New Roman"/>
          <w:b/>
          <w:bCs/>
          <w:sz w:val="32"/>
        </w:rPr>
        <w:t>AYUSH research portal: Matching traditional Indian knowledge with modern needs</w:t>
      </w:r>
    </w:p>
    <w:p w:rsidR="00886C6D" w:rsidRPr="006B604C" w:rsidRDefault="006B604C" w:rsidP="006B604C">
      <w:pPr>
        <w:spacing w:after="200" w:line="276" w:lineRule="auto"/>
        <w:rPr>
          <w:rFonts w:ascii="Times New Roman" w:hAnsi="Times New Roman" w:cs="Times New Roman"/>
        </w:rPr>
      </w:pPr>
      <w:proofErr w:type="spellStart"/>
      <w:r>
        <w:rPr>
          <w:rFonts w:ascii="Times New Roman" w:hAnsi="Times New Roman" w:cs="Times New Roman"/>
        </w:rPr>
        <w:t>Rakesh</w:t>
      </w:r>
      <w:proofErr w:type="spellEnd"/>
      <w:r>
        <w:rPr>
          <w:rFonts w:ascii="Times New Roman" w:hAnsi="Times New Roman" w:cs="Times New Roman"/>
        </w:rPr>
        <w:t xml:space="preserve"> </w:t>
      </w:r>
      <w:proofErr w:type="spellStart"/>
      <w:r>
        <w:rPr>
          <w:rFonts w:ascii="Times New Roman" w:hAnsi="Times New Roman" w:cs="Times New Roman"/>
        </w:rPr>
        <w:t>Sarwal</w:t>
      </w:r>
      <w:proofErr w:type="spellEnd"/>
    </w:p>
    <w:p w:rsidR="00AE7900" w:rsidRPr="006B604C" w:rsidRDefault="006B604C" w:rsidP="006B604C">
      <w:pPr>
        <w:spacing w:after="200" w:line="276" w:lineRule="auto"/>
        <w:rPr>
          <w:rFonts w:ascii="Times New Roman" w:hAnsi="Times New Roman" w:cs="Times New Roman"/>
          <w:sz w:val="22"/>
        </w:rPr>
      </w:pPr>
      <w:r w:rsidRPr="006B604C">
        <w:rPr>
          <w:rFonts w:ascii="Times New Roman" w:hAnsi="Times New Roman" w:cs="Times New Roman"/>
          <w:color w:val="000000"/>
          <w:sz w:val="22"/>
        </w:rPr>
        <w:t>National Institution for Transforming India</w:t>
      </w:r>
      <w:r>
        <w:rPr>
          <w:rFonts w:ascii="Times New Roman" w:hAnsi="Times New Roman" w:cs="Times New Roman"/>
          <w:color w:val="000000"/>
          <w:sz w:val="22"/>
        </w:rPr>
        <w:t>, India</w:t>
      </w:r>
    </w:p>
    <w:p w:rsidR="00AE7900" w:rsidRPr="006B604C" w:rsidRDefault="00AE7900" w:rsidP="006B604C">
      <w:pPr>
        <w:spacing w:after="200" w:line="276" w:lineRule="auto"/>
        <w:jc w:val="center"/>
        <w:rPr>
          <w:rFonts w:ascii="Times New Roman" w:hAnsi="Times New Roman" w:cs="Times New Roman"/>
          <w:b/>
        </w:rPr>
      </w:pPr>
      <w:r w:rsidRPr="006B604C">
        <w:rPr>
          <w:rFonts w:ascii="Times New Roman" w:hAnsi="Times New Roman" w:cs="Times New Roman"/>
          <w:b/>
        </w:rPr>
        <w:t>Abstract</w:t>
      </w:r>
    </w:p>
    <w:p w:rsidR="00AE7900" w:rsidRPr="006B604C" w:rsidRDefault="00AE7900" w:rsidP="006B604C">
      <w:pPr>
        <w:spacing w:after="200" w:line="276" w:lineRule="auto"/>
        <w:jc w:val="both"/>
        <w:rPr>
          <w:rFonts w:ascii="Times New Roman" w:hAnsi="Times New Roman" w:cs="Times New Roman"/>
          <w:sz w:val="20"/>
        </w:rPr>
      </w:pPr>
      <w:r w:rsidRPr="006B604C">
        <w:rPr>
          <w:rFonts w:ascii="Times New Roman" w:hAnsi="Times New Roman" w:cs="Times New Roman"/>
          <w:sz w:val="20"/>
        </w:rPr>
        <w:t>Indexing is a mandatory requirement for the sustenance and progress of any scientific discipline. The AYUSH Research Portal (ARP)</w:t>
      </w:r>
      <w:r w:rsidR="006B604C">
        <w:rPr>
          <w:rFonts w:ascii="Times New Roman" w:hAnsi="Times New Roman" w:cs="Times New Roman"/>
          <w:sz w:val="20"/>
        </w:rPr>
        <w:t xml:space="preserve"> </w:t>
      </w:r>
      <w:r w:rsidRPr="006B604C">
        <w:rPr>
          <w:rFonts w:ascii="Times New Roman" w:hAnsi="Times New Roman" w:cs="Times New Roman"/>
          <w:sz w:val="20"/>
        </w:rPr>
        <w:t>is meant exclusively for indexing and dissemination of research findings in the domain of Ayurved</w:t>
      </w:r>
      <w:r w:rsidR="006B604C">
        <w:rPr>
          <w:rFonts w:ascii="Times New Roman" w:hAnsi="Times New Roman" w:cs="Times New Roman"/>
          <w:sz w:val="20"/>
        </w:rPr>
        <w:t xml:space="preserve">a, Yoga and Naturopathy, </w:t>
      </w:r>
      <w:proofErr w:type="spellStart"/>
      <w:r w:rsidR="006B604C">
        <w:rPr>
          <w:rFonts w:ascii="Times New Roman" w:hAnsi="Times New Roman" w:cs="Times New Roman"/>
          <w:sz w:val="20"/>
        </w:rPr>
        <w:t>Unani</w:t>
      </w:r>
      <w:proofErr w:type="spellEnd"/>
      <w:r w:rsidR="006B604C">
        <w:rPr>
          <w:rFonts w:ascii="Times New Roman" w:hAnsi="Times New Roman" w:cs="Times New Roman"/>
          <w:sz w:val="20"/>
        </w:rPr>
        <w:t xml:space="preserve">, </w:t>
      </w:r>
      <w:r w:rsidRPr="006B604C">
        <w:rPr>
          <w:rFonts w:ascii="Times New Roman" w:hAnsi="Times New Roman" w:cs="Times New Roman"/>
          <w:sz w:val="20"/>
        </w:rPr>
        <w:t>Siddha, Sowa-</w:t>
      </w:r>
      <w:proofErr w:type="spellStart"/>
      <w:r w:rsidRPr="006B604C">
        <w:rPr>
          <w:rFonts w:ascii="Times New Roman" w:hAnsi="Times New Roman" w:cs="Times New Roman"/>
          <w:sz w:val="20"/>
        </w:rPr>
        <w:t>Rigpa</w:t>
      </w:r>
      <w:proofErr w:type="spellEnd"/>
      <w:r w:rsidRPr="006B604C">
        <w:rPr>
          <w:rFonts w:ascii="Times New Roman" w:hAnsi="Times New Roman" w:cs="Times New Roman"/>
          <w:sz w:val="20"/>
        </w:rPr>
        <w:t xml:space="preserve"> and Homeopathy (AYUSH) and allied faculties. By 2010, despite the availability of up to 45 databases catering to complementary and alternative medical systems, none was dedicated to index-based search on the literature of AYUSH systems. Though PubMed remained a vast storehouse, limited indexation of AYUSH journals left searches incomplete. To address this problem, a dedicated portal on AYUSH systems was developed with an</w:t>
      </w:r>
      <w:r w:rsidR="006B604C">
        <w:rPr>
          <w:rFonts w:ascii="Times New Roman" w:hAnsi="Times New Roman" w:cs="Times New Roman"/>
          <w:sz w:val="20"/>
        </w:rPr>
        <w:t xml:space="preserve"> </w:t>
      </w:r>
      <w:r w:rsidRPr="006B604C">
        <w:rPr>
          <w:rFonts w:ascii="Times New Roman" w:hAnsi="Times New Roman" w:cs="Times New Roman"/>
          <w:sz w:val="20"/>
        </w:rPr>
        <w:t>exclusive focus on bringing research findings in a relatable, user-friendly manner by providing for search using International Classification of Disease-10 terms and International Classification of Primary Care classification while at the same time preserving the ontological nuances of these systems. This endeavour over a decade has resulted in a portal housing more than 30,000 articles with a good reception among the scientific community. We discuss the evolution of the concept and steps involved in the development and sustenance of ARP. We list further steps required to develop the portal into a global treasure house.</w:t>
      </w:r>
    </w:p>
    <w:p w:rsidR="00AE7900" w:rsidRPr="006B604C" w:rsidRDefault="006B604C" w:rsidP="006B604C">
      <w:pPr>
        <w:spacing w:after="200" w:line="276" w:lineRule="auto"/>
        <w:rPr>
          <w:rFonts w:ascii="Times New Roman" w:hAnsi="Times New Roman" w:cs="Times New Roman"/>
          <w:b/>
          <w:color w:val="000000" w:themeColor="text1"/>
        </w:rPr>
      </w:pPr>
      <w:r>
        <w:rPr>
          <w:rFonts w:ascii="Times New Roman" w:hAnsi="Times New Roman" w:cs="Times New Roman"/>
          <w:b/>
          <w:color w:val="000000" w:themeColor="text1"/>
        </w:rPr>
        <w:t>Biography</w:t>
      </w:r>
    </w:p>
    <w:p w:rsidR="00AE7900" w:rsidRPr="006B604C" w:rsidRDefault="00AE7900" w:rsidP="006B604C">
      <w:pPr>
        <w:spacing w:after="200" w:line="276" w:lineRule="auto"/>
        <w:jc w:val="both"/>
        <w:rPr>
          <w:rFonts w:ascii="Times New Roman" w:hAnsi="Times New Roman" w:cs="Times New Roman"/>
        </w:rPr>
      </w:pPr>
      <w:proofErr w:type="spellStart"/>
      <w:r w:rsidRPr="006B604C">
        <w:rPr>
          <w:rFonts w:ascii="Times New Roman" w:hAnsi="Times New Roman" w:cs="Times New Roman"/>
          <w:sz w:val="20"/>
        </w:rPr>
        <w:t>Sarwal</w:t>
      </w:r>
      <w:proofErr w:type="spellEnd"/>
      <w:r w:rsidRPr="006B604C">
        <w:rPr>
          <w:rFonts w:ascii="Times New Roman" w:hAnsi="Times New Roman" w:cs="Times New Roman"/>
          <w:sz w:val="20"/>
        </w:rPr>
        <w:t xml:space="preserve"> is a</w:t>
      </w:r>
      <w:r w:rsidR="006B604C">
        <w:rPr>
          <w:rFonts w:ascii="Times New Roman" w:hAnsi="Times New Roman" w:cs="Times New Roman"/>
          <w:sz w:val="20"/>
        </w:rPr>
        <w:t xml:space="preserve"> </w:t>
      </w:r>
      <w:r w:rsidRPr="006B604C">
        <w:rPr>
          <w:rFonts w:ascii="Times New Roman" w:hAnsi="Times New Roman" w:cs="Times New Roman"/>
          <w:sz w:val="20"/>
        </w:rPr>
        <w:t xml:space="preserve">Public Health, Energy expert and Public Policy practitioner with three decades of experience in research, planning and managing developmental programs. He combines academic rigour and ground level insights with an inter-disciplinary perspective to </w:t>
      </w:r>
      <w:proofErr w:type="spellStart"/>
      <w:r w:rsidRPr="006B604C">
        <w:rPr>
          <w:rFonts w:ascii="Times New Roman" w:hAnsi="Times New Roman" w:cs="Times New Roman"/>
          <w:sz w:val="20"/>
        </w:rPr>
        <w:t>analyze</w:t>
      </w:r>
      <w:proofErr w:type="spellEnd"/>
      <w:r w:rsidRPr="006B604C">
        <w:rPr>
          <w:rFonts w:ascii="Times New Roman" w:hAnsi="Times New Roman" w:cs="Times New Roman"/>
          <w:sz w:val="20"/>
        </w:rPr>
        <w:t xml:space="preserve"> problems and suggest feasible solutions. He collaborates, mentors, builds teams for system wide and lasting changes.</w:t>
      </w:r>
      <w:bookmarkEnd w:id="0"/>
    </w:p>
    <w:sectPr w:rsidR="00AE7900" w:rsidRPr="006B60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altName w:val="Times New Roman"/>
    <w:charset w:val="01"/>
    <w:family w:val="auto"/>
    <w:pitch w:val="variable"/>
  </w:font>
  <w:font w:name="Lohit Devanagari">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00"/>
    <w:rsid w:val="00275660"/>
    <w:rsid w:val="006B604C"/>
    <w:rsid w:val="008D4CD2"/>
    <w:rsid w:val="00A5674A"/>
    <w:rsid w:val="00AE79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00"/>
    <w:pPr>
      <w:suppressAutoHyphens/>
      <w:spacing w:after="0" w:line="240" w:lineRule="auto"/>
    </w:pPr>
    <w:rPr>
      <w:rFonts w:ascii="Liberation Serif" w:eastAsia="Noto Serif CJK SC" w:hAnsi="Liberation Serif"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00"/>
    <w:pPr>
      <w:suppressAutoHyphens/>
      <w:spacing w:after="0" w:line="240" w:lineRule="auto"/>
    </w:pPr>
    <w:rPr>
      <w:rFonts w:ascii="Liberation Serif" w:eastAsia="Noto Serif CJK SC" w:hAnsi="Liberation Serif"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2023-01-17T04:14:00Z</dcterms:created>
  <dcterms:modified xsi:type="dcterms:W3CDTF">2023-01-17T06:13:00Z</dcterms:modified>
</cp:coreProperties>
</file>