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0E" w:rsidRPr="001C660E" w:rsidRDefault="001C660E" w:rsidP="001C660E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1C660E">
        <w:rPr>
          <w:rFonts w:ascii="Times New Roman" w:hAnsi="Times New Roman" w:cs="Times New Roman"/>
          <w:b/>
          <w:sz w:val="32"/>
          <w:szCs w:val="32"/>
        </w:rPr>
        <w:t>Knowledge and awareness of health professionals towards</w:t>
      </w:r>
      <w:r w:rsidR="00C1619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C660E">
        <w:rPr>
          <w:rFonts w:ascii="Times New Roman" w:hAnsi="Times New Roman" w:cs="Times New Roman"/>
          <w:b/>
          <w:sz w:val="32"/>
          <w:szCs w:val="32"/>
        </w:rPr>
        <w:t>telemedicine services in Northwest, Ethiopia</w:t>
      </w:r>
    </w:p>
    <w:p w:rsidR="001C660E" w:rsidRDefault="001C660E" w:rsidP="001C660E">
      <w:pPr>
        <w:rPr>
          <w:rFonts w:ascii="Times New Roman" w:hAnsi="Times New Roman" w:cs="Times New Roman"/>
          <w:sz w:val="24"/>
          <w:szCs w:val="24"/>
        </w:rPr>
      </w:pPr>
      <w:r w:rsidRPr="001C660E">
        <w:rPr>
          <w:rFonts w:ascii="Times New Roman" w:hAnsi="Times New Roman" w:cs="Times New Roman"/>
          <w:sz w:val="24"/>
          <w:szCs w:val="24"/>
        </w:rPr>
        <w:t xml:space="preserve">Bayou </w:t>
      </w:r>
      <w:proofErr w:type="spellStart"/>
      <w:r w:rsidRPr="001C660E">
        <w:rPr>
          <w:rFonts w:ascii="Times New Roman" w:hAnsi="Times New Roman" w:cs="Times New Roman"/>
          <w:sz w:val="24"/>
          <w:szCs w:val="24"/>
        </w:rPr>
        <w:t>Tilahun</w:t>
      </w:r>
      <w:proofErr w:type="spellEnd"/>
      <w:r w:rsidRPr="001C6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60E">
        <w:rPr>
          <w:rFonts w:ascii="Times New Roman" w:hAnsi="Times New Roman" w:cs="Times New Roman"/>
          <w:sz w:val="24"/>
          <w:szCs w:val="24"/>
        </w:rPr>
        <w:t>Assaye</w:t>
      </w:r>
      <w:proofErr w:type="spellEnd"/>
    </w:p>
    <w:p w:rsidR="001C660E" w:rsidRDefault="001C660E" w:rsidP="001C660E">
      <w:pPr>
        <w:rPr>
          <w:rFonts w:ascii="Times New Roman" w:hAnsi="Times New Roman" w:cs="Times New Roman"/>
        </w:rPr>
      </w:pPr>
      <w:proofErr w:type="spellStart"/>
      <w:r w:rsidRPr="001C660E">
        <w:rPr>
          <w:rFonts w:ascii="Times New Roman" w:hAnsi="Times New Roman" w:cs="Times New Roman"/>
        </w:rPr>
        <w:t>Debre</w:t>
      </w:r>
      <w:proofErr w:type="spellEnd"/>
      <w:r w:rsidRPr="001C660E">
        <w:rPr>
          <w:rFonts w:ascii="Times New Roman" w:hAnsi="Times New Roman" w:cs="Times New Roman"/>
        </w:rPr>
        <w:t xml:space="preserve"> </w:t>
      </w:r>
      <w:proofErr w:type="spellStart"/>
      <w:r w:rsidRPr="001C660E">
        <w:rPr>
          <w:rFonts w:ascii="Times New Roman" w:hAnsi="Times New Roman" w:cs="Times New Roman"/>
        </w:rPr>
        <w:t>Markos</w:t>
      </w:r>
      <w:proofErr w:type="spellEnd"/>
      <w:r w:rsidRPr="001C660E">
        <w:rPr>
          <w:rFonts w:ascii="Times New Roman" w:hAnsi="Times New Roman" w:cs="Times New Roman"/>
        </w:rPr>
        <w:t xml:space="preserve"> University,</w:t>
      </w:r>
      <w:r w:rsidRPr="001C660E">
        <w:t xml:space="preserve"> </w:t>
      </w:r>
      <w:r w:rsidRPr="001C660E">
        <w:rPr>
          <w:rFonts w:ascii="Times New Roman" w:hAnsi="Times New Roman" w:cs="Times New Roman"/>
        </w:rPr>
        <w:t>Ethiopia</w:t>
      </w:r>
    </w:p>
    <w:p w:rsidR="001C660E" w:rsidRDefault="001C660E" w:rsidP="00FA4D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60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C660E" w:rsidRPr="001C660E" w:rsidRDefault="00FA4DE9" w:rsidP="001C660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A4DE9">
        <w:rPr>
          <w:rFonts w:ascii="Times New Roman" w:hAnsi="Times New Roman" w:cs="Times New Roman"/>
          <w:b/>
          <w:sz w:val="20"/>
          <w:szCs w:val="20"/>
        </w:rPr>
        <w:t>Background: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Understanding telemedicine technology is significantly important for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implementation of a telemedicine system in resource-limited areas. Specifically, in Ethiopia,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doctor-to-patient ratio was 0.003. This has made it difficult to access healthcare services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remotely. Therefore, to maximize and facilitate telemedicine adoption, it is critical to have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information about health professionals’ knowledge and awareness of telemedicine services. This study aimed to determine the Knowledge and Awareness of Health Professionals towards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Telemedicine Services in Northwest, Ethiopia</w:t>
      </w:r>
      <w:r w:rsidR="001C660E" w:rsidRPr="001C660E">
        <w:rPr>
          <w:rFonts w:ascii="Times New Roman" w:hAnsi="Times New Roman" w:cs="Times New Roman"/>
          <w:b/>
          <w:sz w:val="20"/>
          <w:szCs w:val="20"/>
        </w:rPr>
        <w:t>.</w:t>
      </w:r>
    </w:p>
    <w:p w:rsidR="001C660E" w:rsidRPr="001C660E" w:rsidRDefault="00FA4DE9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FA4DE9">
        <w:rPr>
          <w:rFonts w:ascii="Times New Roman" w:hAnsi="Times New Roman" w:cs="Times New Roman"/>
          <w:b/>
          <w:sz w:val="20"/>
          <w:szCs w:val="20"/>
        </w:rPr>
        <w:t>Methods: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An institution-based cross-sectional study design was conducted among 423 health professionals working at referral hospitals from 12 February to 20 March 2020. Descriptive statistics, </w:t>
      </w:r>
      <w:proofErr w:type="spellStart"/>
      <w:r w:rsidR="001C660E" w:rsidRPr="001C660E">
        <w:rPr>
          <w:rFonts w:ascii="Times New Roman" w:hAnsi="Times New Roman" w:cs="Times New Roman"/>
          <w:sz w:val="20"/>
          <w:szCs w:val="20"/>
        </w:rPr>
        <w:t>bivariable</w:t>
      </w:r>
      <w:proofErr w:type="spellEnd"/>
      <w:r w:rsidR="001C660E" w:rsidRPr="001C660E">
        <w:rPr>
          <w:rFonts w:ascii="Times New Roman" w:hAnsi="Times New Roman" w:cs="Times New Roman"/>
          <w:sz w:val="20"/>
          <w:szCs w:val="20"/>
        </w:rPr>
        <w:t xml:space="preserve"> and multivariable logistic regression analysis were done. To identify associated factors, an odds ratio with a 95% </w:t>
      </w:r>
      <w:r w:rsidRPr="001C660E">
        <w:rPr>
          <w:rFonts w:ascii="Times New Roman" w:hAnsi="Times New Roman" w:cs="Times New Roman"/>
          <w:sz w:val="20"/>
          <w:szCs w:val="20"/>
        </w:rPr>
        <w:t>Confidence Interval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(CI) was used.</w:t>
      </w:r>
    </w:p>
    <w:p w:rsidR="001C660E" w:rsidRPr="001C660E" w:rsidRDefault="00FA4DE9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FA4DE9">
        <w:rPr>
          <w:rFonts w:ascii="Times New Roman" w:hAnsi="Times New Roman" w:cs="Times New Roman"/>
          <w:b/>
          <w:sz w:val="20"/>
          <w:szCs w:val="20"/>
        </w:rPr>
        <w:t>Results: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With a response rate of 411 (97.2%), approximately 56.4% of professionals had good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knowledge and 57.4% had high awareness of telemedicine services. Information sharing culture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[AOR=</w:t>
      </w:r>
      <w:r>
        <w:rPr>
          <w:rFonts w:ascii="Times New Roman" w:hAnsi="Times New Roman" w:cs="Times New Roman"/>
          <w:sz w:val="20"/>
          <w:szCs w:val="20"/>
        </w:rPr>
        <w:t>3.01, 95% CI: 1.89,4.80], IT support staff [AOR=1.87, 95% CI: 1.06,</w:t>
      </w:r>
      <w:r w:rsidR="001C660E" w:rsidRPr="001C660E">
        <w:rPr>
          <w:rFonts w:ascii="Times New Roman" w:hAnsi="Times New Roman" w:cs="Times New Roman"/>
          <w:sz w:val="20"/>
          <w:szCs w:val="20"/>
        </w:rPr>
        <w:t>3.29], internet</w:t>
      </w:r>
      <w:r>
        <w:rPr>
          <w:rFonts w:ascii="Times New Roman" w:hAnsi="Times New Roman" w:cs="Times New Roman"/>
          <w:sz w:val="20"/>
          <w:szCs w:val="20"/>
        </w:rPr>
        <w:t xml:space="preserve"> as a source of information [AOR=</w:t>
      </w:r>
      <w:r w:rsidR="001C660E" w:rsidRPr="001C660E">
        <w:rPr>
          <w:rFonts w:ascii="Times New Roman" w:hAnsi="Times New Roman" w:cs="Times New Roman"/>
          <w:sz w:val="20"/>
          <w:szCs w:val="20"/>
        </w:rPr>
        <w:t>1.80, 95%</w:t>
      </w:r>
      <w:r>
        <w:rPr>
          <w:rFonts w:ascii="Times New Roman" w:hAnsi="Times New Roman" w:cs="Times New Roman"/>
          <w:sz w:val="20"/>
          <w:szCs w:val="20"/>
        </w:rPr>
        <w:t xml:space="preserve"> CI: 1.1, 2.94], awareness [AOR</w:t>
      </w:r>
      <w:r w:rsidR="001C660E" w:rsidRPr="001C660E">
        <w:rPr>
          <w:rFonts w:ascii="Times New Roman" w:hAnsi="Times New Roman" w:cs="Times New Roman"/>
          <w:sz w:val="20"/>
          <w:szCs w:val="20"/>
        </w:rPr>
        <w:t>=1.35, 95% CI:</w:t>
      </w:r>
      <w:r>
        <w:rPr>
          <w:rFonts w:ascii="Times New Roman" w:hAnsi="Times New Roman" w:cs="Times New Roman"/>
          <w:sz w:val="20"/>
          <w:szCs w:val="20"/>
        </w:rPr>
        <w:t>1.03,2.40]</w:t>
      </w:r>
      <w:r w:rsidR="00C16190">
        <w:rPr>
          <w:rFonts w:ascii="Times New Roman" w:hAnsi="Times New Roman" w:cs="Times New Roman"/>
          <w:sz w:val="20"/>
          <w:szCs w:val="20"/>
        </w:rPr>
        <w:t xml:space="preserve"> and</w:t>
      </w:r>
      <w:r>
        <w:rPr>
          <w:rFonts w:ascii="Times New Roman" w:hAnsi="Times New Roman" w:cs="Times New Roman"/>
          <w:sz w:val="20"/>
          <w:szCs w:val="20"/>
        </w:rPr>
        <w:t xml:space="preserve"> being male [AOR=</w:t>
      </w:r>
      <w:r w:rsidR="001C660E" w:rsidRPr="001C660E">
        <w:rPr>
          <w:rFonts w:ascii="Times New Roman" w:hAnsi="Times New Roman" w:cs="Times New Roman"/>
          <w:sz w:val="20"/>
          <w:szCs w:val="20"/>
        </w:rPr>
        <w:t>1.73, 95% CI: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>06], telemedicine training [AOR=2.33,95% CI: 1.15,</w:t>
      </w:r>
      <w:r w:rsidR="001C660E" w:rsidRPr="001C660E">
        <w:rPr>
          <w:rFonts w:ascii="Times New Roman" w:hAnsi="Times New Roman" w:cs="Times New Roman"/>
          <w:sz w:val="20"/>
          <w:szCs w:val="20"/>
        </w:rPr>
        <w:t>4.72] and computer accessibility in their hospitals [AOR=1.54,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95% CI: 1.01,2.35] were significantly associated with respondents’ awareness of telemedicine services.</w:t>
      </w:r>
    </w:p>
    <w:p w:rsidR="001C660E" w:rsidRDefault="00FA4DE9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FA4DE9">
        <w:rPr>
          <w:rFonts w:ascii="Times New Roman" w:hAnsi="Times New Roman" w:cs="Times New Roman"/>
          <w:b/>
          <w:sz w:val="20"/>
          <w:szCs w:val="20"/>
        </w:rPr>
        <w:t>Conclusion: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More than half of the participants were well-versed in and aware of telemedicine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applications. Information sources, having IT support staff, information sharing culture, gender</w:t>
      </w:r>
      <w:r w:rsidR="00C16190">
        <w:rPr>
          <w:rFonts w:ascii="Times New Roman" w:hAnsi="Times New Roman" w:cs="Times New Roman"/>
          <w:sz w:val="20"/>
          <w:szCs w:val="20"/>
        </w:rPr>
        <w:t xml:space="preserve"> and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awareness were significant for telemedicine service knowledge</w:t>
      </w:r>
      <w:r w:rsidR="00C16190">
        <w:rPr>
          <w:rFonts w:ascii="Times New Roman" w:hAnsi="Times New Roman" w:cs="Times New Roman"/>
          <w:sz w:val="20"/>
          <w:szCs w:val="20"/>
        </w:rPr>
        <w:t xml:space="preserve"> and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telemedicine training and computer access were significant factors for health professionals’ awareness of telemedicine services. As a result, health professionals should receive appropriate and </w:t>
      </w:r>
      <w:r w:rsidRPr="001C660E">
        <w:rPr>
          <w:rFonts w:ascii="Times New Roman" w:hAnsi="Times New Roman" w:cs="Times New Roman"/>
          <w:sz w:val="20"/>
          <w:szCs w:val="20"/>
        </w:rPr>
        <w:t>on-going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>awareness-raising training on telemedicine systems.</w:t>
      </w:r>
    </w:p>
    <w:p w:rsidR="001C660E" w:rsidRPr="001C660E" w:rsidRDefault="001C660E" w:rsidP="00FA4DE9">
      <w:pPr>
        <w:rPr>
          <w:rFonts w:ascii="Times New Roman" w:hAnsi="Times New Roman" w:cs="Times New Roman"/>
          <w:b/>
          <w:sz w:val="24"/>
          <w:szCs w:val="24"/>
        </w:rPr>
      </w:pPr>
      <w:r w:rsidRPr="001C660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C660E" w:rsidRPr="001C660E" w:rsidRDefault="00FA4DE9" w:rsidP="001C660E">
      <w:pPr>
        <w:jc w:val="both"/>
        <w:rPr>
          <w:rFonts w:ascii="Times New Roman" w:hAnsi="Times New Roman" w:cs="Times New Roman"/>
          <w:sz w:val="20"/>
          <w:szCs w:val="20"/>
        </w:rPr>
      </w:pPr>
      <w:r w:rsidRPr="00FA4DE9">
        <w:rPr>
          <w:rFonts w:ascii="Times New Roman" w:hAnsi="Times New Roman" w:cs="Times New Roman"/>
          <w:sz w:val="20"/>
          <w:szCs w:val="20"/>
        </w:rPr>
        <w:t xml:space="preserve">Bayou </w:t>
      </w:r>
      <w:proofErr w:type="spellStart"/>
      <w:r w:rsidRPr="00FA4DE9">
        <w:rPr>
          <w:rFonts w:ascii="Times New Roman" w:hAnsi="Times New Roman" w:cs="Times New Roman"/>
          <w:sz w:val="20"/>
          <w:szCs w:val="20"/>
        </w:rPr>
        <w:t>Tilahun</w:t>
      </w:r>
      <w:proofErr w:type="spellEnd"/>
      <w:r w:rsidRPr="00FA4D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A4DE9">
        <w:rPr>
          <w:rFonts w:ascii="Times New Roman" w:hAnsi="Times New Roman" w:cs="Times New Roman"/>
          <w:sz w:val="20"/>
          <w:szCs w:val="20"/>
        </w:rPr>
        <w:t>Assaye</w:t>
      </w:r>
      <w:proofErr w:type="spellEnd"/>
      <w:r w:rsidRPr="00FA4DE9"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graduated from the University of Gondar with a BSC in health </w:t>
      </w:r>
      <w:r w:rsidR="001C660E">
        <w:rPr>
          <w:rFonts w:ascii="Times New Roman" w:hAnsi="Times New Roman" w:cs="Times New Roman"/>
          <w:sz w:val="20"/>
          <w:szCs w:val="20"/>
        </w:rPr>
        <w:t>informatics</w:t>
      </w:r>
      <w:r>
        <w:rPr>
          <w:rFonts w:ascii="Times New Roman" w:hAnsi="Times New Roman" w:cs="Times New Roman"/>
          <w:sz w:val="20"/>
          <w:szCs w:val="20"/>
        </w:rPr>
        <w:t xml:space="preserve"> in 2017</w:t>
      </w:r>
      <w:r w:rsidR="001C660E">
        <w:rPr>
          <w:rFonts w:ascii="Times New Roman" w:hAnsi="Times New Roman" w:cs="Times New Roman"/>
          <w:sz w:val="20"/>
          <w:szCs w:val="20"/>
        </w:rPr>
        <w:t xml:space="preserve">. Following </w:t>
      </w:r>
      <w:r>
        <w:rPr>
          <w:rFonts w:ascii="Times New Roman" w:hAnsi="Times New Roman" w:cs="Times New Roman"/>
          <w:sz w:val="20"/>
          <w:szCs w:val="20"/>
        </w:rPr>
        <w:t>his</w:t>
      </w:r>
      <w:r w:rsidR="001C660E">
        <w:rPr>
          <w:rFonts w:ascii="Times New Roman" w:hAnsi="Times New Roman" w:cs="Times New Roman"/>
          <w:sz w:val="20"/>
          <w:szCs w:val="20"/>
        </w:rPr>
        <w:t xml:space="preserve"> first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degree, </w:t>
      </w:r>
      <w:r>
        <w:rPr>
          <w:rFonts w:ascii="Times New Roman" w:hAnsi="Times New Roman" w:cs="Times New Roman"/>
          <w:sz w:val="20"/>
          <w:szCs w:val="20"/>
        </w:rPr>
        <w:t>he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remained at the same university</w:t>
      </w:r>
      <w:r w:rsidR="00C16190">
        <w:rPr>
          <w:rFonts w:ascii="Times New Roman" w:hAnsi="Times New Roman" w:cs="Times New Roman"/>
          <w:sz w:val="20"/>
          <w:szCs w:val="20"/>
        </w:rPr>
        <w:t xml:space="preserve"> and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in July, 2020 </w:t>
      </w:r>
      <w:r>
        <w:rPr>
          <w:rFonts w:ascii="Times New Roman" w:hAnsi="Times New Roman" w:cs="Times New Roman"/>
          <w:sz w:val="20"/>
          <w:szCs w:val="20"/>
        </w:rPr>
        <w:t>he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received </w:t>
      </w:r>
      <w:r w:rsidR="001C660E">
        <w:rPr>
          <w:rFonts w:ascii="Times New Roman" w:hAnsi="Times New Roman" w:cs="Times New Roman"/>
          <w:sz w:val="20"/>
          <w:szCs w:val="20"/>
        </w:rPr>
        <w:t xml:space="preserve">a </w:t>
      </w:r>
      <w:r>
        <w:rPr>
          <w:rFonts w:ascii="Times New Roman" w:hAnsi="Times New Roman" w:cs="Times New Roman"/>
          <w:sz w:val="20"/>
          <w:szCs w:val="20"/>
        </w:rPr>
        <w:t>Master’s</w:t>
      </w:r>
      <w:r w:rsidR="001C660E">
        <w:rPr>
          <w:rFonts w:ascii="Times New Roman" w:hAnsi="Times New Roman" w:cs="Times New Roman"/>
          <w:sz w:val="20"/>
          <w:szCs w:val="20"/>
        </w:rPr>
        <w:t xml:space="preserve"> Degree in MPH in 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health informatics with </w:t>
      </w:r>
      <w:r w:rsidRPr="001C660E">
        <w:rPr>
          <w:rFonts w:ascii="Times New Roman" w:hAnsi="Times New Roman" w:cs="Times New Roman"/>
          <w:sz w:val="20"/>
          <w:szCs w:val="20"/>
        </w:rPr>
        <w:t>excellent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thesis work</w:t>
      </w:r>
      <w:r w:rsidR="00C16190">
        <w:rPr>
          <w:rFonts w:ascii="Times New Roman" w:hAnsi="Times New Roman" w:cs="Times New Roman"/>
          <w:sz w:val="20"/>
          <w:szCs w:val="20"/>
        </w:rPr>
        <w:t xml:space="preserve"> and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now </w:t>
      </w:r>
      <w:r>
        <w:rPr>
          <w:rFonts w:ascii="Times New Roman" w:hAnsi="Times New Roman" w:cs="Times New Roman"/>
          <w:sz w:val="20"/>
          <w:szCs w:val="20"/>
        </w:rPr>
        <w:t>he is</w:t>
      </w:r>
      <w:r w:rsidR="001C660E" w:rsidRPr="001C660E">
        <w:rPr>
          <w:rFonts w:ascii="Times New Roman" w:hAnsi="Times New Roman" w:cs="Times New Roman"/>
          <w:sz w:val="20"/>
          <w:szCs w:val="20"/>
        </w:rPr>
        <w:t xml:space="preserve"> working </w:t>
      </w:r>
      <w:r w:rsidR="001C660E">
        <w:rPr>
          <w:rFonts w:ascii="Times New Roman" w:hAnsi="Times New Roman" w:cs="Times New Roman"/>
          <w:sz w:val="20"/>
          <w:szCs w:val="20"/>
        </w:rPr>
        <w:t xml:space="preserve">as a Head and lecturer at </w:t>
      </w:r>
      <w:proofErr w:type="spellStart"/>
      <w:r w:rsidR="001C660E">
        <w:rPr>
          <w:rFonts w:ascii="Times New Roman" w:hAnsi="Times New Roman" w:cs="Times New Roman"/>
          <w:sz w:val="20"/>
          <w:szCs w:val="20"/>
        </w:rPr>
        <w:t>Debre</w:t>
      </w:r>
      <w:proofErr w:type="spellEnd"/>
      <w:r w:rsidR="001C660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60E" w:rsidRPr="001C660E">
        <w:rPr>
          <w:rFonts w:ascii="Times New Roman" w:hAnsi="Times New Roman" w:cs="Times New Roman"/>
          <w:sz w:val="20"/>
          <w:szCs w:val="20"/>
        </w:rPr>
        <w:t>Markos</w:t>
      </w:r>
      <w:proofErr w:type="spellEnd"/>
      <w:r w:rsidR="001C660E" w:rsidRPr="001C660E">
        <w:rPr>
          <w:rFonts w:ascii="Times New Roman" w:hAnsi="Times New Roman" w:cs="Times New Roman"/>
          <w:sz w:val="20"/>
          <w:szCs w:val="20"/>
        </w:rPr>
        <w:t xml:space="preserve"> University in the department of health informatics.</w:t>
      </w:r>
      <w:bookmarkEnd w:id="0"/>
    </w:p>
    <w:sectPr w:rsidR="001C660E" w:rsidRPr="001C6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0E"/>
    <w:rsid w:val="001C660E"/>
    <w:rsid w:val="00275660"/>
    <w:rsid w:val="008D4CD2"/>
    <w:rsid w:val="00C16190"/>
    <w:rsid w:val="00FA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2023-03-01T12:18:00Z</dcterms:created>
  <dcterms:modified xsi:type="dcterms:W3CDTF">2023-03-02T04:58:00Z</dcterms:modified>
</cp:coreProperties>
</file>