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6F0" w:rsidRPr="0097454A" w:rsidRDefault="005F7F4F" w:rsidP="0097454A">
      <w:pPr>
        <w:rPr>
          <w:rFonts w:ascii="Times New Roman" w:hAnsi="Times New Roman" w:cs="Times New Roman"/>
          <w:b/>
          <w:sz w:val="32"/>
        </w:rPr>
      </w:pPr>
      <w:bookmarkStart w:id="0" w:name="_GoBack"/>
      <w:proofErr w:type="spellStart"/>
      <w:r w:rsidRPr="0097454A">
        <w:rPr>
          <w:rFonts w:ascii="Times New Roman" w:hAnsi="Times New Roman" w:cs="Times New Roman"/>
          <w:b/>
          <w:sz w:val="32"/>
        </w:rPr>
        <w:t>Zavras-Kounis</w:t>
      </w:r>
      <w:proofErr w:type="spellEnd"/>
      <w:r w:rsidRPr="0097454A">
        <w:rPr>
          <w:rFonts w:ascii="Times New Roman" w:hAnsi="Times New Roman" w:cs="Times New Roman"/>
          <w:b/>
          <w:sz w:val="32"/>
        </w:rPr>
        <w:t xml:space="preserve"> </w:t>
      </w:r>
      <w:r w:rsidR="001D6AE4" w:rsidRPr="0097454A">
        <w:rPr>
          <w:rFonts w:ascii="Times New Roman" w:hAnsi="Times New Roman" w:cs="Times New Roman"/>
          <w:b/>
          <w:sz w:val="32"/>
        </w:rPr>
        <w:t xml:space="preserve">syndrome simultaneously with </w:t>
      </w:r>
      <w:proofErr w:type="spellStart"/>
      <w:r w:rsidR="001D6AE4" w:rsidRPr="0097454A">
        <w:rPr>
          <w:rFonts w:ascii="Times New Roman" w:hAnsi="Times New Roman" w:cs="Times New Roman"/>
          <w:b/>
          <w:sz w:val="32"/>
        </w:rPr>
        <w:t>reactional</w:t>
      </w:r>
      <w:proofErr w:type="spellEnd"/>
      <w:r w:rsidR="001D6AE4" w:rsidRPr="0097454A">
        <w:rPr>
          <w:rFonts w:ascii="Times New Roman" w:hAnsi="Times New Roman" w:cs="Times New Roman"/>
          <w:b/>
          <w:sz w:val="32"/>
        </w:rPr>
        <w:t xml:space="preserve"> myoclonus post-streptokinase in COVID-19 inducing myocardial infarction; interpretation and seri</w:t>
      </w:r>
      <w:r w:rsidR="0097454A">
        <w:rPr>
          <w:rFonts w:ascii="Times New Roman" w:hAnsi="Times New Roman" w:cs="Times New Roman"/>
          <w:b/>
          <w:sz w:val="32"/>
        </w:rPr>
        <w:t>ous implications:</w:t>
      </w:r>
      <w:r w:rsidR="0097454A" w:rsidRPr="0097454A">
        <w:rPr>
          <w:rFonts w:ascii="Times New Roman" w:hAnsi="Times New Roman" w:cs="Times New Roman"/>
          <w:b/>
          <w:sz w:val="32"/>
        </w:rPr>
        <w:t xml:space="preserve"> </w:t>
      </w:r>
      <w:r w:rsidR="0097454A">
        <w:rPr>
          <w:rFonts w:ascii="Times New Roman" w:hAnsi="Times New Roman" w:cs="Times New Roman"/>
          <w:b/>
          <w:sz w:val="32"/>
        </w:rPr>
        <w:t>A</w:t>
      </w:r>
      <w:r w:rsidR="0097454A" w:rsidRPr="0097454A">
        <w:rPr>
          <w:rFonts w:ascii="Times New Roman" w:hAnsi="Times New Roman" w:cs="Times New Roman"/>
          <w:b/>
          <w:sz w:val="32"/>
        </w:rPr>
        <w:t xml:space="preserve"> case report</w:t>
      </w:r>
    </w:p>
    <w:p w:rsidR="001D6AE4" w:rsidRPr="0097454A" w:rsidRDefault="001D6AE4" w:rsidP="0097454A">
      <w:pPr>
        <w:rPr>
          <w:rFonts w:ascii="Times New Roman" w:hAnsi="Times New Roman" w:cs="Times New Roman"/>
          <w:sz w:val="24"/>
        </w:rPr>
      </w:pPr>
      <w:r w:rsidRPr="0097454A">
        <w:rPr>
          <w:rFonts w:ascii="Times New Roman" w:hAnsi="Times New Roman" w:cs="Times New Roman"/>
          <w:sz w:val="24"/>
        </w:rPr>
        <w:t>Ya</w:t>
      </w:r>
      <w:r w:rsidR="0097454A">
        <w:rPr>
          <w:rFonts w:ascii="Times New Roman" w:hAnsi="Times New Roman" w:cs="Times New Roman"/>
          <w:sz w:val="24"/>
        </w:rPr>
        <w:t xml:space="preserve">sser Mohammed </w:t>
      </w:r>
      <w:proofErr w:type="spellStart"/>
      <w:r w:rsidR="0097454A">
        <w:rPr>
          <w:rFonts w:ascii="Times New Roman" w:hAnsi="Times New Roman" w:cs="Times New Roman"/>
          <w:sz w:val="24"/>
        </w:rPr>
        <w:t>Hassanain</w:t>
      </w:r>
      <w:proofErr w:type="spellEnd"/>
      <w:r w:rsidR="0097454A">
        <w:rPr>
          <w:rFonts w:ascii="Times New Roman" w:hAnsi="Times New Roman" w:cs="Times New Roman"/>
          <w:sz w:val="24"/>
        </w:rPr>
        <w:t xml:space="preserve"> </w:t>
      </w:r>
      <w:proofErr w:type="spellStart"/>
      <w:r w:rsidR="0097454A">
        <w:rPr>
          <w:rFonts w:ascii="Times New Roman" w:hAnsi="Times New Roman" w:cs="Times New Roman"/>
          <w:sz w:val="24"/>
        </w:rPr>
        <w:t>Elsayed</w:t>
      </w:r>
      <w:proofErr w:type="spellEnd"/>
    </w:p>
    <w:p w:rsidR="001D6AE4" w:rsidRPr="0097454A" w:rsidRDefault="001D6AE4" w:rsidP="0097454A">
      <w:pPr>
        <w:rPr>
          <w:rFonts w:ascii="Times New Roman" w:hAnsi="Times New Roman" w:cs="Times New Roman"/>
        </w:rPr>
      </w:pPr>
      <w:r w:rsidRPr="0097454A">
        <w:rPr>
          <w:rFonts w:ascii="Times New Roman" w:hAnsi="Times New Roman" w:cs="Times New Roman"/>
        </w:rPr>
        <w:t>Egyptian Ministry of Health (MOH), Egypt</w:t>
      </w:r>
    </w:p>
    <w:p w:rsidR="001D6AE4" w:rsidRPr="0097454A" w:rsidRDefault="001D6AE4" w:rsidP="0097454A">
      <w:pPr>
        <w:jc w:val="center"/>
        <w:rPr>
          <w:rFonts w:ascii="Times New Roman" w:hAnsi="Times New Roman" w:cs="Times New Roman"/>
          <w:b/>
          <w:sz w:val="24"/>
        </w:rPr>
      </w:pPr>
      <w:r w:rsidRPr="0097454A">
        <w:rPr>
          <w:rFonts w:ascii="Times New Roman" w:hAnsi="Times New Roman" w:cs="Times New Roman"/>
          <w:b/>
          <w:sz w:val="24"/>
        </w:rPr>
        <w:t>Abstract</w:t>
      </w:r>
    </w:p>
    <w:p w:rsidR="005F7F4F" w:rsidRPr="0097454A" w:rsidRDefault="005F7F4F" w:rsidP="0097454A">
      <w:pPr>
        <w:jc w:val="both"/>
        <w:rPr>
          <w:rFonts w:ascii="Times New Roman" w:hAnsi="Times New Roman" w:cs="Times New Roman"/>
          <w:sz w:val="20"/>
        </w:rPr>
      </w:pPr>
      <w:r w:rsidRPr="0097454A">
        <w:rPr>
          <w:rFonts w:ascii="Times New Roman" w:hAnsi="Times New Roman" w:cs="Times New Roman"/>
          <w:b/>
          <w:sz w:val="20"/>
        </w:rPr>
        <w:t>Rationale:</w:t>
      </w:r>
      <w:r w:rsidRPr="0097454A">
        <w:rPr>
          <w:rFonts w:ascii="Times New Roman" w:hAnsi="Times New Roman" w:cs="Times New Roman"/>
          <w:sz w:val="20"/>
        </w:rPr>
        <w:t xml:space="preserve"> Drug-associated adverse effects are one of the most important entities in clinical medicine. Involuntary movements may have a dynamic serious impact on myocardial muscle. Myoclonus is well as abnormal involuntary movements with a distinct description. Myoclonus is a physical trauma and stress on coronary arteries. Physical and mechanical stress may be causing coronary artery spasms. Drug-inducing allergic angina, allergic coronary artery spasm, and allergic myocardial infarction are renowned as </w:t>
      </w:r>
      <w:proofErr w:type="spellStart"/>
      <w:r w:rsidRPr="0097454A">
        <w:rPr>
          <w:rFonts w:ascii="Times New Roman" w:hAnsi="Times New Roman" w:cs="Times New Roman"/>
          <w:sz w:val="20"/>
        </w:rPr>
        <w:t>Zavras-Kounis</w:t>
      </w:r>
      <w:proofErr w:type="spellEnd"/>
      <w:r w:rsidRPr="0097454A">
        <w:rPr>
          <w:rFonts w:ascii="Times New Roman" w:hAnsi="Times New Roman" w:cs="Times New Roman"/>
          <w:sz w:val="20"/>
        </w:rPr>
        <w:t xml:space="preserve"> syndrome. Streptokinase is a still-known effective thrombolytic in myocardial infarction. There is a correlation between COVID-19 infection and myocardial infarction. </w:t>
      </w:r>
    </w:p>
    <w:p w:rsidR="005F7F4F" w:rsidRPr="0097454A" w:rsidRDefault="005F7F4F" w:rsidP="0097454A">
      <w:pPr>
        <w:jc w:val="both"/>
        <w:rPr>
          <w:rFonts w:ascii="Times New Roman" w:hAnsi="Times New Roman" w:cs="Times New Roman"/>
          <w:sz w:val="20"/>
        </w:rPr>
      </w:pPr>
      <w:r w:rsidRPr="0097454A">
        <w:rPr>
          <w:rFonts w:ascii="Times New Roman" w:hAnsi="Times New Roman" w:cs="Times New Roman"/>
          <w:b/>
          <w:sz w:val="20"/>
        </w:rPr>
        <w:t>Patient concerns:</w:t>
      </w:r>
      <w:r w:rsidRPr="0097454A">
        <w:rPr>
          <w:rFonts w:ascii="Times New Roman" w:hAnsi="Times New Roman" w:cs="Times New Roman"/>
          <w:sz w:val="20"/>
        </w:rPr>
        <w:t xml:space="preserve"> A 70-year-old married, farmer, smoker, and Egyptian male patient </w:t>
      </w:r>
      <w:r w:rsidR="0097454A" w:rsidRPr="0097454A">
        <w:rPr>
          <w:rFonts w:ascii="Times New Roman" w:hAnsi="Times New Roman" w:cs="Times New Roman"/>
          <w:sz w:val="20"/>
        </w:rPr>
        <w:t>were</w:t>
      </w:r>
      <w:r w:rsidRPr="0097454A">
        <w:rPr>
          <w:rFonts w:ascii="Times New Roman" w:hAnsi="Times New Roman" w:cs="Times New Roman"/>
          <w:sz w:val="20"/>
        </w:rPr>
        <w:t xml:space="preserve"> admitted to the critical care unit with acute inferior myocardial infarction and suspected COVID-19 pneumonia. An interlacing generalized myoclonus and allergic coronary artery spasm occurred.</w:t>
      </w:r>
    </w:p>
    <w:p w:rsidR="005F7F4F" w:rsidRPr="0097454A" w:rsidRDefault="005F7F4F" w:rsidP="0097454A">
      <w:pPr>
        <w:jc w:val="both"/>
        <w:rPr>
          <w:rFonts w:ascii="Times New Roman" w:hAnsi="Times New Roman" w:cs="Times New Roman"/>
          <w:sz w:val="20"/>
        </w:rPr>
      </w:pPr>
      <w:r w:rsidRPr="0097454A">
        <w:rPr>
          <w:rFonts w:ascii="Times New Roman" w:hAnsi="Times New Roman" w:cs="Times New Roman"/>
          <w:b/>
          <w:sz w:val="20"/>
        </w:rPr>
        <w:t>Diagnosis:</w:t>
      </w:r>
      <w:r w:rsidRPr="0097454A">
        <w:rPr>
          <w:rFonts w:ascii="Times New Roman" w:hAnsi="Times New Roman" w:cs="Times New Roman"/>
          <w:sz w:val="20"/>
        </w:rPr>
        <w:t xml:space="preserve"> </w:t>
      </w:r>
      <w:proofErr w:type="spellStart"/>
      <w:r w:rsidRPr="0097454A">
        <w:rPr>
          <w:rFonts w:ascii="Times New Roman" w:hAnsi="Times New Roman" w:cs="Times New Roman"/>
          <w:sz w:val="20"/>
        </w:rPr>
        <w:t>Reactional</w:t>
      </w:r>
      <w:proofErr w:type="spellEnd"/>
      <w:r w:rsidRPr="0097454A">
        <w:rPr>
          <w:rFonts w:ascii="Times New Roman" w:hAnsi="Times New Roman" w:cs="Times New Roman"/>
          <w:sz w:val="20"/>
        </w:rPr>
        <w:t xml:space="preserve"> myoclonus with allergic coronary artery spasm post-streptokinase in COVID-19 inducing myocardial infarction. Interventions: Electrocardiography, oxygenation, streptokinase intravenous infusion, and echocardiography. </w:t>
      </w:r>
    </w:p>
    <w:p w:rsidR="001D6AE4" w:rsidRPr="0097454A" w:rsidRDefault="005F7F4F" w:rsidP="0097454A">
      <w:pPr>
        <w:jc w:val="both"/>
        <w:rPr>
          <w:rFonts w:ascii="Times New Roman" w:hAnsi="Times New Roman" w:cs="Times New Roman"/>
          <w:sz w:val="20"/>
        </w:rPr>
      </w:pPr>
      <w:r w:rsidRPr="0097454A">
        <w:rPr>
          <w:rFonts w:ascii="Times New Roman" w:hAnsi="Times New Roman" w:cs="Times New Roman"/>
          <w:b/>
          <w:sz w:val="20"/>
        </w:rPr>
        <w:t>Outcomes:</w:t>
      </w:r>
      <w:r w:rsidRPr="0097454A">
        <w:rPr>
          <w:rFonts w:ascii="Times New Roman" w:hAnsi="Times New Roman" w:cs="Times New Roman"/>
          <w:sz w:val="20"/>
        </w:rPr>
        <w:t xml:space="preserve"> </w:t>
      </w:r>
      <w:proofErr w:type="spellStart"/>
      <w:r w:rsidRPr="0097454A">
        <w:rPr>
          <w:rFonts w:ascii="Times New Roman" w:hAnsi="Times New Roman" w:cs="Times New Roman"/>
          <w:sz w:val="20"/>
        </w:rPr>
        <w:t>Reactional</w:t>
      </w:r>
      <w:proofErr w:type="spellEnd"/>
      <w:r w:rsidRPr="0097454A">
        <w:rPr>
          <w:rFonts w:ascii="Times New Roman" w:hAnsi="Times New Roman" w:cs="Times New Roman"/>
          <w:sz w:val="20"/>
        </w:rPr>
        <w:t xml:space="preserve"> generalized myoclonus with coronary artery spasm had happened during-streptokinase infusion but the dramatic response was the result. Lessons: Dramatic clinical and electrocardiographic response after using the traditional anti-allergic signifying its role and suggesting the diagnosis of </w:t>
      </w:r>
      <w:proofErr w:type="spellStart"/>
      <w:r w:rsidRPr="0097454A">
        <w:rPr>
          <w:rFonts w:ascii="Times New Roman" w:hAnsi="Times New Roman" w:cs="Times New Roman"/>
          <w:sz w:val="20"/>
        </w:rPr>
        <w:t>Zavras-Kounis</w:t>
      </w:r>
      <w:proofErr w:type="spellEnd"/>
      <w:r w:rsidRPr="0097454A">
        <w:rPr>
          <w:rFonts w:ascii="Times New Roman" w:hAnsi="Times New Roman" w:cs="Times New Roman"/>
          <w:sz w:val="20"/>
        </w:rPr>
        <w:t xml:space="preserve"> syndrome. The presence of continuing generalized myoclonus movements with the disappearance of coronary artery spasm after stoppage may be directed to the myoclonus cause. Streptokinase </w:t>
      </w:r>
      <w:r w:rsidR="0097454A">
        <w:rPr>
          <w:rFonts w:ascii="Times New Roman" w:hAnsi="Times New Roman" w:cs="Times New Roman"/>
          <w:sz w:val="20"/>
        </w:rPr>
        <w:t xml:space="preserve">which </w:t>
      </w:r>
      <w:r w:rsidRPr="0097454A">
        <w:rPr>
          <w:rFonts w:ascii="Times New Roman" w:hAnsi="Times New Roman" w:cs="Times New Roman"/>
          <w:sz w:val="20"/>
        </w:rPr>
        <w:t>causing generalized myoclonus 2 movements previously</w:t>
      </w:r>
      <w:r w:rsidR="0097454A">
        <w:rPr>
          <w:rFonts w:ascii="Times New Roman" w:hAnsi="Times New Roman" w:cs="Times New Roman"/>
          <w:sz w:val="20"/>
        </w:rPr>
        <w:t xml:space="preserve"> is</w:t>
      </w:r>
      <w:r w:rsidRPr="0097454A">
        <w:rPr>
          <w:rFonts w:ascii="Times New Roman" w:hAnsi="Times New Roman" w:cs="Times New Roman"/>
          <w:sz w:val="20"/>
        </w:rPr>
        <w:t xml:space="preserve"> unknown, so it is a new recording adverse effect finding. </w:t>
      </w:r>
    </w:p>
    <w:p w:rsidR="005F7F4F" w:rsidRPr="0097454A" w:rsidRDefault="005F7F4F" w:rsidP="0097454A">
      <w:pPr>
        <w:rPr>
          <w:rFonts w:ascii="Times New Roman" w:hAnsi="Times New Roman" w:cs="Times New Roman"/>
          <w:b/>
          <w:sz w:val="24"/>
        </w:rPr>
      </w:pPr>
      <w:r w:rsidRPr="0097454A">
        <w:rPr>
          <w:rFonts w:ascii="Times New Roman" w:hAnsi="Times New Roman" w:cs="Times New Roman"/>
          <w:b/>
          <w:sz w:val="24"/>
        </w:rPr>
        <w:t>Biography</w:t>
      </w:r>
    </w:p>
    <w:p w:rsidR="005F7F4F" w:rsidRPr="0097454A" w:rsidRDefault="005F7F4F" w:rsidP="0097454A">
      <w:pPr>
        <w:jc w:val="both"/>
        <w:rPr>
          <w:rFonts w:ascii="Times New Roman" w:hAnsi="Times New Roman" w:cs="Times New Roman"/>
          <w:sz w:val="20"/>
        </w:rPr>
      </w:pPr>
      <w:r w:rsidRPr="0097454A">
        <w:rPr>
          <w:rFonts w:ascii="Times New Roman" w:hAnsi="Times New Roman" w:cs="Times New Roman"/>
          <w:sz w:val="20"/>
        </w:rPr>
        <w:t xml:space="preserve">Yasser Mohammed </w:t>
      </w:r>
      <w:proofErr w:type="spellStart"/>
      <w:r w:rsidRPr="0097454A">
        <w:rPr>
          <w:rFonts w:ascii="Times New Roman" w:hAnsi="Times New Roman" w:cs="Times New Roman"/>
          <w:sz w:val="20"/>
        </w:rPr>
        <w:t>Hassanain</w:t>
      </w:r>
      <w:proofErr w:type="spellEnd"/>
      <w:r w:rsidRPr="0097454A">
        <w:rPr>
          <w:rFonts w:ascii="Times New Roman" w:hAnsi="Times New Roman" w:cs="Times New Roman"/>
          <w:sz w:val="20"/>
        </w:rPr>
        <w:t xml:space="preserve"> </w:t>
      </w:r>
      <w:proofErr w:type="spellStart"/>
      <w:r w:rsidRPr="0097454A">
        <w:rPr>
          <w:rFonts w:ascii="Times New Roman" w:hAnsi="Times New Roman" w:cs="Times New Roman"/>
          <w:sz w:val="20"/>
        </w:rPr>
        <w:t>Elsayed</w:t>
      </w:r>
      <w:proofErr w:type="spellEnd"/>
      <w:r w:rsidRPr="0097454A">
        <w:rPr>
          <w:rFonts w:ascii="Times New Roman" w:hAnsi="Times New Roman" w:cs="Times New Roman"/>
          <w:sz w:val="20"/>
        </w:rPr>
        <w:t xml:space="preserve"> is a critical care physician, and cardiologist, researcher, reviewer, editor, international speaker. He is working in the Egyptian Ministry of Health. He has (106) publicized articles as a single author and (4) medical books since December 2017. He has reviewed (137) articles since November 2020. He is a Keynote Speaker at many international cardiovascular conferences. He is also an editorial member in several medical journals e.g. Anaesthesia &amp; Surgery Open Access Journal, Journal of Clinical &amp; Community Medicine, Annals of mental health and addiction sciences, Research and Reviews on Healthcare Open Access Journal, International Journal of Clinical Case Reports and Reviews, International Journal of Clinical and Medical Case Reports, Journal of MAR Cardiology, Research International Journal of </w:t>
      </w:r>
      <w:proofErr w:type="spellStart"/>
      <w:r w:rsidRPr="0097454A">
        <w:rPr>
          <w:rFonts w:ascii="Times New Roman" w:hAnsi="Times New Roman" w:cs="Times New Roman"/>
          <w:sz w:val="20"/>
        </w:rPr>
        <w:t>Anesthesiology</w:t>
      </w:r>
      <w:proofErr w:type="spellEnd"/>
      <w:r w:rsidRPr="0097454A">
        <w:rPr>
          <w:rFonts w:ascii="Times New Roman" w:hAnsi="Times New Roman" w:cs="Times New Roman"/>
          <w:sz w:val="20"/>
        </w:rPr>
        <w:t>, etc.</w:t>
      </w:r>
      <w:bookmarkEnd w:id="0"/>
    </w:p>
    <w:sectPr w:rsidR="005F7F4F" w:rsidRPr="009745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AE4"/>
    <w:rsid w:val="001D6AE4"/>
    <w:rsid w:val="005F7F4F"/>
    <w:rsid w:val="0066477D"/>
    <w:rsid w:val="008D06F0"/>
    <w:rsid w:val="009745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6A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AE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6A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AE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2</cp:revision>
  <dcterms:created xsi:type="dcterms:W3CDTF">2022-10-17T09:24:00Z</dcterms:created>
  <dcterms:modified xsi:type="dcterms:W3CDTF">2022-10-18T09:21:00Z</dcterms:modified>
</cp:coreProperties>
</file>