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C538B">
      <w:pPr>
        <w:rPr>
          <w:rFonts w:ascii="Times New Roman" w:hAnsi="Times New Roman" w:cs="Times New Roman"/>
          <w:b/>
          <w:sz w:val="32"/>
        </w:rPr>
      </w:pPr>
      <w:r w:rsidRPr="006C538B">
        <w:rPr>
          <w:rFonts w:ascii="Times New Roman" w:hAnsi="Times New Roman" w:cs="Times New Roman"/>
          <w:b/>
          <w:i/>
          <w:sz w:val="32"/>
        </w:rPr>
        <w:t>In-vivo</w:t>
      </w:r>
      <w:r w:rsidRPr="006C538B">
        <w:rPr>
          <w:rFonts w:ascii="Times New Roman" w:hAnsi="Times New Roman" w:cs="Times New Roman"/>
          <w:b/>
          <w:sz w:val="32"/>
        </w:rPr>
        <w:t xml:space="preserve"> (</w:t>
      </w:r>
      <w:r w:rsidR="00B913D4" w:rsidRPr="00B913D4">
        <w:rPr>
          <w:rFonts w:ascii="Times New Roman" w:hAnsi="Times New Roman" w:cs="Times New Roman"/>
          <w:b/>
          <w:i/>
          <w:sz w:val="32"/>
        </w:rPr>
        <w:t>Albino Mice</w:t>
      </w:r>
      <w:r w:rsidRPr="006C538B">
        <w:rPr>
          <w:rFonts w:ascii="Times New Roman" w:hAnsi="Times New Roman" w:cs="Times New Roman"/>
          <w:b/>
          <w:sz w:val="32"/>
        </w:rPr>
        <w:t xml:space="preserve">) and </w:t>
      </w:r>
      <w:r w:rsidRPr="006C538B">
        <w:rPr>
          <w:rFonts w:ascii="Times New Roman" w:hAnsi="Times New Roman" w:cs="Times New Roman"/>
          <w:b/>
          <w:i/>
          <w:sz w:val="32"/>
        </w:rPr>
        <w:t>in-vitro</w:t>
      </w:r>
      <w:r w:rsidRPr="006C538B">
        <w:rPr>
          <w:rFonts w:ascii="Times New Roman" w:hAnsi="Times New Roman" w:cs="Times New Roman"/>
          <w:b/>
          <w:sz w:val="32"/>
        </w:rPr>
        <w:t xml:space="preserve"> assimilation and toxicity of zinc oxide nanoparticles in food materials</w:t>
      </w:r>
    </w:p>
    <w:p w:rsidR="006C538B" w:rsidRDefault="006C538B">
      <w:pPr>
        <w:rPr>
          <w:rFonts w:ascii="Times New Roman" w:hAnsi="Times New Roman" w:cs="Times New Roman"/>
          <w:sz w:val="24"/>
        </w:rPr>
      </w:pPr>
      <w:proofErr w:type="spellStart"/>
      <w:r w:rsidRPr="006C538B">
        <w:rPr>
          <w:rFonts w:ascii="Times New Roman" w:hAnsi="Times New Roman" w:cs="Times New Roman"/>
          <w:sz w:val="24"/>
        </w:rPr>
        <w:t>Saiqa</w:t>
      </w:r>
      <w:proofErr w:type="spellEnd"/>
      <w:r w:rsidRPr="006C538B">
        <w:rPr>
          <w:rFonts w:ascii="Times New Roman" w:hAnsi="Times New Roman" w:cs="Times New Roman"/>
          <w:sz w:val="24"/>
        </w:rPr>
        <w:t xml:space="preserve"> Bashir</w:t>
      </w:r>
      <w:bookmarkStart w:id="0" w:name="_GoBack"/>
      <w:bookmarkEnd w:id="0"/>
    </w:p>
    <w:p w:rsidR="006C538B" w:rsidRPr="006C538B" w:rsidRDefault="006C538B">
      <w:pPr>
        <w:rPr>
          <w:rFonts w:ascii="Times New Roman" w:hAnsi="Times New Roman" w:cs="Times New Roman"/>
        </w:rPr>
      </w:pPr>
      <w:r w:rsidRPr="006C538B">
        <w:rPr>
          <w:rFonts w:ascii="Times New Roman" w:hAnsi="Times New Roman" w:cs="Times New Roman"/>
        </w:rPr>
        <w:t xml:space="preserve">University of </w:t>
      </w:r>
      <w:proofErr w:type="spellStart"/>
      <w:r w:rsidRPr="006C538B">
        <w:rPr>
          <w:rFonts w:ascii="Times New Roman" w:hAnsi="Times New Roman" w:cs="Times New Roman"/>
        </w:rPr>
        <w:t>Poonch</w:t>
      </w:r>
      <w:proofErr w:type="spellEnd"/>
      <w:r w:rsidRPr="006C538B">
        <w:rPr>
          <w:rFonts w:ascii="Times New Roman" w:hAnsi="Times New Roman" w:cs="Times New Roman"/>
        </w:rPr>
        <w:t>, Pakistan</w:t>
      </w:r>
    </w:p>
    <w:p w:rsidR="006C538B" w:rsidRPr="006C538B" w:rsidRDefault="006C538B" w:rsidP="006C538B">
      <w:pPr>
        <w:jc w:val="center"/>
        <w:rPr>
          <w:rFonts w:ascii="Times New Roman" w:hAnsi="Times New Roman" w:cs="Times New Roman"/>
          <w:b/>
          <w:sz w:val="24"/>
        </w:rPr>
      </w:pPr>
      <w:r w:rsidRPr="006C538B">
        <w:rPr>
          <w:rFonts w:ascii="Times New Roman" w:hAnsi="Times New Roman" w:cs="Times New Roman"/>
          <w:b/>
          <w:sz w:val="24"/>
        </w:rPr>
        <w:t>Abstract</w:t>
      </w:r>
    </w:p>
    <w:p w:rsid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r w:rsidRPr="006C538B">
        <w:rPr>
          <w:rFonts w:ascii="Times New Roman" w:hAnsi="Times New Roman" w:cs="Times New Roman"/>
          <w:b/>
          <w:sz w:val="20"/>
        </w:rPr>
        <w:t>Purpose:</w:t>
      </w:r>
      <w:r w:rsidRPr="006C538B">
        <w:rPr>
          <w:rFonts w:ascii="Times New Roman" w:hAnsi="Times New Roman" w:cs="Times New Roman"/>
          <w:sz w:val="20"/>
        </w:rPr>
        <w:t xml:space="preserve"> Recent advances in nanotechnology have given rise to the potential utilization of nanoparticles as food, nano-medicine/biomedicines.</w:t>
      </w:r>
    </w:p>
    <w:p w:rsid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r w:rsidRPr="006C538B">
        <w:rPr>
          <w:rFonts w:ascii="Times New Roman" w:hAnsi="Times New Roman" w:cs="Times New Roman"/>
          <w:b/>
          <w:sz w:val="20"/>
        </w:rPr>
        <w:t>Patient:</w:t>
      </w:r>
      <w:r w:rsidRPr="006C538B">
        <w:rPr>
          <w:rFonts w:ascii="Times New Roman" w:hAnsi="Times New Roman" w:cs="Times New Roman"/>
          <w:sz w:val="20"/>
        </w:rPr>
        <w:t xml:space="preserve"> The study aimed to investigate the effects of nano-zinc oxide (nano-zinc) on the bio-assimilation of mineral (Zn) in mice, aged 3–6 weeks.</w:t>
      </w:r>
    </w:p>
    <w:p w:rsidR="006C538B" w:rsidRP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r w:rsidRPr="006C538B">
        <w:rPr>
          <w:rFonts w:ascii="Times New Roman" w:hAnsi="Times New Roman" w:cs="Times New Roman"/>
          <w:b/>
          <w:sz w:val="20"/>
        </w:rPr>
        <w:t>Methods:</w:t>
      </w:r>
      <w:r w:rsidRPr="006C538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C538B">
        <w:rPr>
          <w:rFonts w:ascii="Times New Roman" w:hAnsi="Times New Roman" w:cs="Times New Roman"/>
          <w:sz w:val="20"/>
        </w:rPr>
        <w:t>ZnO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nanoparticles were added to the basal diet as a supplement a</w:t>
      </w:r>
      <w:r>
        <w:rPr>
          <w:rFonts w:ascii="Times New Roman" w:hAnsi="Times New Roman" w:cs="Times New Roman"/>
          <w:sz w:val="20"/>
        </w:rPr>
        <w:t>t amounts of 0.07</w:t>
      </w:r>
      <w:proofErr w:type="gramStart"/>
      <w:r>
        <w:rPr>
          <w:rFonts w:ascii="Times New Roman" w:hAnsi="Times New Roman" w:cs="Times New Roman"/>
          <w:sz w:val="20"/>
        </w:rPr>
        <w:t>,</w:t>
      </w:r>
      <w:r w:rsidRPr="006C538B">
        <w:rPr>
          <w:rFonts w:ascii="Times New Roman" w:hAnsi="Times New Roman" w:cs="Times New Roman"/>
          <w:sz w:val="20"/>
        </w:rPr>
        <w:t>0.14</w:t>
      </w:r>
      <w:proofErr w:type="gramEnd"/>
      <w:r w:rsidRPr="006C538B">
        <w:rPr>
          <w:rFonts w:ascii="Times New Roman" w:hAnsi="Times New Roman" w:cs="Times New Roman"/>
          <w:sz w:val="20"/>
        </w:rPr>
        <w:t xml:space="preserve"> and 0.21 mg/kg. The synthesized material was characterized by Fourier transform infrared spectrophotometer, particle size, scanning electron microscope, </w:t>
      </w:r>
      <w:proofErr w:type="spellStart"/>
      <w:r w:rsidRPr="006C538B">
        <w:rPr>
          <w:rFonts w:ascii="Times New Roman" w:hAnsi="Times New Roman" w:cs="Times New Roman"/>
          <w:sz w:val="20"/>
        </w:rPr>
        <w:t>Thermogravimetric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Analysis Thermal, X-ray diffraction spectrophotometer and Zeta potential. </w:t>
      </w:r>
    </w:p>
    <w:p w:rsidR="006C538B" w:rsidRP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r w:rsidRPr="006C538B">
        <w:rPr>
          <w:rFonts w:ascii="Times New Roman" w:hAnsi="Times New Roman" w:cs="Times New Roman"/>
          <w:b/>
          <w:sz w:val="20"/>
        </w:rPr>
        <w:t>Results:</w:t>
      </w:r>
      <w:r w:rsidRPr="006C538B">
        <w:rPr>
          <w:rFonts w:ascii="Times New Roman" w:hAnsi="Times New Roman" w:cs="Times New Roman"/>
          <w:sz w:val="20"/>
        </w:rPr>
        <w:t xml:space="preserve"> </w:t>
      </w:r>
      <w:r w:rsidRPr="006C538B">
        <w:rPr>
          <w:rFonts w:ascii="Times New Roman" w:hAnsi="Times New Roman" w:cs="Times New Roman"/>
          <w:i/>
          <w:sz w:val="20"/>
        </w:rPr>
        <w:t>In-vitro</w:t>
      </w:r>
      <w:r w:rsidRPr="006C538B">
        <w:rPr>
          <w:rFonts w:ascii="Times New Roman" w:hAnsi="Times New Roman" w:cs="Times New Roman"/>
          <w:sz w:val="20"/>
        </w:rPr>
        <w:t xml:space="preserve"> bioavailability of synthesized group </w:t>
      </w:r>
      <w:proofErr w:type="spellStart"/>
      <w:r w:rsidRPr="006C538B">
        <w:rPr>
          <w:rFonts w:ascii="Times New Roman" w:hAnsi="Times New Roman" w:cs="Times New Roman"/>
          <w:sz w:val="20"/>
        </w:rPr>
        <w:t>ZnO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(120 nm) was 43%, whereas for standard group </w:t>
      </w:r>
      <w:proofErr w:type="spellStart"/>
      <w:r w:rsidRPr="006C538B">
        <w:rPr>
          <w:rFonts w:ascii="Times New Roman" w:hAnsi="Times New Roman" w:cs="Times New Roman"/>
          <w:sz w:val="20"/>
        </w:rPr>
        <w:t>ZnO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(50 nm) was reported as 55%. </w:t>
      </w:r>
      <w:r w:rsidRPr="006C538B">
        <w:rPr>
          <w:rFonts w:ascii="Times New Roman" w:hAnsi="Times New Roman" w:cs="Times New Roman"/>
          <w:i/>
          <w:sz w:val="20"/>
        </w:rPr>
        <w:t>In-vivo</w:t>
      </w:r>
      <w:r w:rsidRPr="006C538B">
        <w:rPr>
          <w:rFonts w:ascii="Times New Roman" w:hAnsi="Times New Roman" w:cs="Times New Roman"/>
          <w:sz w:val="20"/>
        </w:rPr>
        <w:t xml:space="preserve"> bioavailability of zinc oxide illustrated the maximum absorption level compared with the control. </w:t>
      </w:r>
      <w:r w:rsidRPr="006C538B">
        <w:rPr>
          <w:rFonts w:ascii="Times New Roman" w:hAnsi="Times New Roman" w:cs="Times New Roman"/>
          <w:i/>
          <w:sz w:val="20"/>
        </w:rPr>
        <w:t>In-vivo</w:t>
      </w:r>
      <w:r w:rsidRPr="006C538B">
        <w:rPr>
          <w:rFonts w:ascii="Times New Roman" w:hAnsi="Times New Roman" w:cs="Times New Roman"/>
          <w:sz w:val="20"/>
        </w:rPr>
        <w:t xml:space="preserve"> toxicity was characterized as damage done to the liver and spleen tissues with a high dose of 0.21 mg/kg, while smaller doses indicated no toxic effects. </w:t>
      </w:r>
    </w:p>
    <w:p w:rsidR="006C538B" w:rsidRP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r w:rsidRPr="006C538B">
        <w:rPr>
          <w:rFonts w:ascii="Times New Roman" w:hAnsi="Times New Roman" w:cs="Times New Roman"/>
          <w:b/>
          <w:sz w:val="20"/>
        </w:rPr>
        <w:t>Conclusion:</w:t>
      </w:r>
      <w:r w:rsidRPr="006C538B">
        <w:rPr>
          <w:rFonts w:ascii="Times New Roman" w:hAnsi="Times New Roman" w:cs="Times New Roman"/>
          <w:sz w:val="20"/>
        </w:rPr>
        <w:t xml:space="preserve"> The study provided important insights on the toxicological effects of </w:t>
      </w:r>
      <w:proofErr w:type="spellStart"/>
      <w:r w:rsidRPr="006C538B">
        <w:rPr>
          <w:rFonts w:ascii="Times New Roman" w:hAnsi="Times New Roman" w:cs="Times New Roman"/>
          <w:sz w:val="20"/>
        </w:rPr>
        <w:t>ZnO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nanoparticles, depending on dose rate and bio-assimilation, as well as particles, under various conditions (</w:t>
      </w:r>
      <w:r w:rsidRPr="006C538B">
        <w:rPr>
          <w:rFonts w:ascii="Times New Roman" w:hAnsi="Times New Roman" w:cs="Times New Roman"/>
          <w:i/>
          <w:sz w:val="20"/>
        </w:rPr>
        <w:t>in-vitro</w:t>
      </w:r>
      <w:r w:rsidRPr="006C538B">
        <w:rPr>
          <w:rFonts w:ascii="Times New Roman" w:hAnsi="Times New Roman" w:cs="Times New Roman"/>
          <w:sz w:val="20"/>
        </w:rPr>
        <w:t xml:space="preserve"> and </w:t>
      </w:r>
      <w:r w:rsidRPr="006C538B">
        <w:rPr>
          <w:rFonts w:ascii="Times New Roman" w:hAnsi="Times New Roman" w:cs="Times New Roman"/>
          <w:i/>
          <w:sz w:val="20"/>
        </w:rPr>
        <w:t>in-vivo</w:t>
      </w:r>
      <w:r w:rsidRPr="006C538B">
        <w:rPr>
          <w:rFonts w:ascii="Times New Roman" w:hAnsi="Times New Roman" w:cs="Times New Roman"/>
          <w:sz w:val="20"/>
        </w:rPr>
        <w:t xml:space="preserve">). These findings will motivate further detailed research on nano-based medicine for alleviating malnutrition conditions. </w:t>
      </w:r>
    </w:p>
    <w:p w:rsid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r w:rsidRPr="006C538B">
        <w:rPr>
          <w:rFonts w:ascii="Times New Roman" w:hAnsi="Times New Roman" w:cs="Times New Roman"/>
          <w:b/>
          <w:sz w:val="20"/>
        </w:rPr>
        <w:t>Keywords:</w:t>
      </w:r>
      <w:r w:rsidRPr="006C538B">
        <w:rPr>
          <w:rFonts w:ascii="Times New Roman" w:hAnsi="Times New Roman" w:cs="Times New Roman"/>
          <w:sz w:val="20"/>
        </w:rPr>
        <w:t xml:space="preserve"> </w:t>
      </w:r>
      <w:r w:rsidRPr="006C538B">
        <w:rPr>
          <w:rFonts w:ascii="Times New Roman" w:hAnsi="Times New Roman" w:cs="Times New Roman"/>
          <w:sz w:val="20"/>
        </w:rPr>
        <w:t>Bioavailability</w:t>
      </w:r>
      <w:r w:rsidRPr="006C538B">
        <w:rPr>
          <w:rFonts w:ascii="Times New Roman" w:hAnsi="Times New Roman" w:cs="Times New Roman"/>
          <w:sz w:val="20"/>
        </w:rPr>
        <w:t xml:space="preserve">, </w:t>
      </w:r>
      <w:r w:rsidRPr="006C538B">
        <w:rPr>
          <w:rFonts w:ascii="Times New Roman" w:hAnsi="Times New Roman" w:cs="Times New Roman"/>
          <w:sz w:val="20"/>
        </w:rPr>
        <w:t>Toxicity</w:t>
      </w:r>
      <w:r w:rsidRPr="006C538B">
        <w:rPr>
          <w:rFonts w:ascii="Times New Roman" w:hAnsi="Times New Roman" w:cs="Times New Roman"/>
          <w:sz w:val="20"/>
        </w:rPr>
        <w:t xml:space="preserve">, </w:t>
      </w:r>
      <w:r w:rsidRPr="006C538B">
        <w:rPr>
          <w:rFonts w:ascii="Times New Roman" w:hAnsi="Times New Roman" w:cs="Times New Roman"/>
          <w:sz w:val="20"/>
        </w:rPr>
        <w:t>Nanoparticles</w:t>
      </w:r>
      <w:r w:rsidRPr="006C538B">
        <w:rPr>
          <w:rFonts w:ascii="Times New Roman" w:hAnsi="Times New Roman" w:cs="Times New Roman"/>
          <w:sz w:val="20"/>
        </w:rPr>
        <w:t xml:space="preserve">, </w:t>
      </w:r>
      <w:r w:rsidRPr="006C538B">
        <w:rPr>
          <w:rFonts w:ascii="Times New Roman" w:hAnsi="Times New Roman" w:cs="Times New Roman"/>
          <w:sz w:val="20"/>
        </w:rPr>
        <w:t>Nano medicine</w:t>
      </w:r>
      <w:r w:rsidRPr="006C538B">
        <w:rPr>
          <w:rFonts w:ascii="Times New Roman" w:hAnsi="Times New Roman" w:cs="Times New Roman"/>
          <w:sz w:val="20"/>
        </w:rPr>
        <w:t xml:space="preserve">, </w:t>
      </w:r>
      <w:r w:rsidRPr="006C538B">
        <w:rPr>
          <w:rFonts w:ascii="Times New Roman" w:hAnsi="Times New Roman" w:cs="Times New Roman"/>
          <w:sz w:val="20"/>
        </w:rPr>
        <w:t>Food</w:t>
      </w:r>
      <w:r>
        <w:rPr>
          <w:rFonts w:ascii="Times New Roman" w:hAnsi="Times New Roman" w:cs="Times New Roman"/>
          <w:sz w:val="20"/>
        </w:rPr>
        <w:t>.</w:t>
      </w:r>
    </w:p>
    <w:p w:rsidR="006C538B" w:rsidRPr="006C538B" w:rsidRDefault="006C538B" w:rsidP="006C538B">
      <w:pPr>
        <w:rPr>
          <w:rFonts w:ascii="Times New Roman" w:hAnsi="Times New Roman" w:cs="Times New Roman"/>
          <w:b/>
          <w:sz w:val="24"/>
        </w:rPr>
      </w:pPr>
      <w:r w:rsidRPr="006C538B">
        <w:rPr>
          <w:rFonts w:ascii="Times New Roman" w:hAnsi="Times New Roman" w:cs="Times New Roman"/>
          <w:b/>
          <w:sz w:val="24"/>
        </w:rPr>
        <w:t>Biography</w:t>
      </w:r>
    </w:p>
    <w:p w:rsidR="006C538B" w:rsidRPr="006C538B" w:rsidRDefault="006C538B" w:rsidP="006C538B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C538B">
        <w:rPr>
          <w:rFonts w:ascii="Times New Roman" w:hAnsi="Times New Roman" w:cs="Times New Roman"/>
          <w:sz w:val="20"/>
        </w:rPr>
        <w:t>Saiqa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Bashir has completed her PhD from University of </w:t>
      </w:r>
      <w:proofErr w:type="spellStart"/>
      <w:r w:rsidRPr="006C538B">
        <w:rPr>
          <w:rFonts w:ascii="Times New Roman" w:hAnsi="Times New Roman" w:cs="Times New Roman"/>
          <w:sz w:val="20"/>
        </w:rPr>
        <w:t>Poonch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C538B">
        <w:rPr>
          <w:rFonts w:ascii="Times New Roman" w:hAnsi="Times New Roman" w:cs="Times New Roman"/>
          <w:sz w:val="20"/>
        </w:rPr>
        <w:t>Rawaakot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, Azad </w:t>
      </w:r>
      <w:r w:rsidRPr="006C538B">
        <w:rPr>
          <w:rFonts w:ascii="Times New Roman" w:hAnsi="Times New Roman" w:cs="Times New Roman"/>
          <w:sz w:val="20"/>
        </w:rPr>
        <w:t>Jammu</w:t>
      </w:r>
      <w:r w:rsidRPr="006C538B">
        <w:rPr>
          <w:rFonts w:ascii="Times New Roman" w:hAnsi="Times New Roman" w:cs="Times New Roman"/>
          <w:sz w:val="20"/>
        </w:rPr>
        <w:t xml:space="preserve"> and Kashmir, Pakistan. She is the Research Associate in the Department of Food Science and Technology, University of </w:t>
      </w:r>
      <w:proofErr w:type="spellStart"/>
      <w:r w:rsidRPr="006C538B">
        <w:rPr>
          <w:rFonts w:ascii="Times New Roman" w:hAnsi="Times New Roman" w:cs="Times New Roman"/>
          <w:sz w:val="20"/>
        </w:rPr>
        <w:t>Poonch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C538B">
        <w:rPr>
          <w:rFonts w:ascii="Times New Roman" w:hAnsi="Times New Roman" w:cs="Times New Roman"/>
          <w:sz w:val="20"/>
        </w:rPr>
        <w:t>Rawaakot</w:t>
      </w:r>
      <w:proofErr w:type="spellEnd"/>
      <w:r w:rsidRPr="006C538B">
        <w:rPr>
          <w:rFonts w:ascii="Times New Roman" w:hAnsi="Times New Roman" w:cs="Times New Roman"/>
          <w:sz w:val="20"/>
        </w:rPr>
        <w:t xml:space="preserve"> Azad </w:t>
      </w:r>
      <w:r w:rsidRPr="006C538B">
        <w:rPr>
          <w:rFonts w:ascii="Times New Roman" w:hAnsi="Times New Roman" w:cs="Times New Roman"/>
          <w:sz w:val="20"/>
        </w:rPr>
        <w:t>Jammu</w:t>
      </w:r>
      <w:r w:rsidRPr="006C538B">
        <w:rPr>
          <w:rFonts w:ascii="Times New Roman" w:hAnsi="Times New Roman" w:cs="Times New Roman"/>
          <w:sz w:val="20"/>
        </w:rPr>
        <w:t xml:space="preserve"> and Kashmir, Pakistan. She has published 8 papers in reputed journals and has been serving as </w:t>
      </w:r>
      <w:r w:rsidRPr="006C538B">
        <w:rPr>
          <w:rFonts w:ascii="Times New Roman" w:hAnsi="Times New Roman" w:cs="Times New Roman"/>
          <w:sz w:val="20"/>
        </w:rPr>
        <w:t>emerging scientist</w:t>
      </w:r>
      <w:r w:rsidRPr="006C538B">
        <w:rPr>
          <w:rFonts w:ascii="Times New Roman" w:hAnsi="Times New Roman" w:cs="Times New Roman"/>
          <w:sz w:val="20"/>
        </w:rPr>
        <w:t>.</w:t>
      </w:r>
    </w:p>
    <w:sectPr w:rsidR="006C538B" w:rsidRPr="006C53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8B"/>
    <w:rsid w:val="00474203"/>
    <w:rsid w:val="00535872"/>
    <w:rsid w:val="006C538B"/>
    <w:rsid w:val="00924B33"/>
    <w:rsid w:val="00B9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2022-10-11T09:29:00Z</dcterms:created>
  <dcterms:modified xsi:type="dcterms:W3CDTF">2022-10-11T09:36:00Z</dcterms:modified>
</cp:coreProperties>
</file>