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11B78">
      <w:pPr>
        <w:rPr>
          <w:rFonts w:ascii="Times New Roman" w:hAnsi="Times New Roman" w:cs="Times New Roman"/>
          <w:b/>
          <w:sz w:val="32"/>
        </w:rPr>
      </w:pPr>
      <w:proofErr w:type="spellStart"/>
      <w:r w:rsidRPr="00D11B78">
        <w:rPr>
          <w:rFonts w:ascii="Times New Roman" w:hAnsi="Times New Roman" w:cs="Times New Roman"/>
          <w:b/>
          <w:sz w:val="32"/>
        </w:rPr>
        <w:t>Ketoprofen</w:t>
      </w:r>
      <w:proofErr w:type="spellEnd"/>
      <w:r w:rsidRPr="00D11B78">
        <w:rPr>
          <w:rFonts w:ascii="Times New Roman" w:hAnsi="Times New Roman" w:cs="Times New Roman"/>
          <w:b/>
          <w:sz w:val="32"/>
        </w:rPr>
        <w:t xml:space="preserve"> nano</w:t>
      </w:r>
      <w:r>
        <w:rPr>
          <w:rFonts w:ascii="Times New Roman" w:hAnsi="Times New Roman" w:cs="Times New Roman"/>
          <w:b/>
          <w:sz w:val="32"/>
        </w:rPr>
        <w:t xml:space="preserve"> </w:t>
      </w:r>
      <w:r w:rsidRPr="00D11B78">
        <w:rPr>
          <w:rFonts w:ascii="Times New Roman" w:hAnsi="Times New Roman" w:cs="Times New Roman"/>
          <w:b/>
          <w:sz w:val="32"/>
        </w:rPr>
        <w:t>emulsions for melanoma treatment: Formulation development and characterization</w:t>
      </w:r>
    </w:p>
    <w:p w:rsidR="00D11B78" w:rsidRDefault="00D11B78">
      <w:pPr>
        <w:rPr>
          <w:rFonts w:ascii="Times New Roman" w:hAnsi="Times New Roman" w:cs="Times New Roman"/>
          <w:sz w:val="24"/>
        </w:rPr>
      </w:pPr>
      <w:r w:rsidRPr="00D11B78">
        <w:rPr>
          <w:rFonts w:ascii="Times New Roman" w:hAnsi="Times New Roman" w:cs="Times New Roman"/>
          <w:sz w:val="24"/>
        </w:rPr>
        <w:t xml:space="preserve">Ana </w:t>
      </w:r>
      <w:proofErr w:type="spellStart"/>
      <w:r w:rsidRPr="00D11B78">
        <w:rPr>
          <w:rFonts w:ascii="Times New Roman" w:hAnsi="Times New Roman" w:cs="Times New Roman"/>
          <w:sz w:val="24"/>
        </w:rPr>
        <w:t>Cláudia</w:t>
      </w:r>
      <w:proofErr w:type="spellEnd"/>
      <w:r w:rsidRPr="00D11B78">
        <w:rPr>
          <w:rFonts w:ascii="Times New Roman" w:hAnsi="Times New Roman" w:cs="Times New Roman"/>
          <w:sz w:val="24"/>
        </w:rPr>
        <w:t xml:space="preserve"> Paiva-Santos</w:t>
      </w:r>
      <w:r w:rsidRPr="00D5424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D11B78">
        <w:rPr>
          <w:rFonts w:ascii="Times New Roman" w:hAnsi="Times New Roman" w:cs="Times New Roman"/>
          <w:sz w:val="24"/>
        </w:rPr>
        <w:t>Matilde</w:t>
      </w:r>
      <w:proofErr w:type="spellEnd"/>
      <w:r w:rsidRPr="00D11B78">
        <w:rPr>
          <w:rFonts w:ascii="Times New Roman" w:hAnsi="Times New Roman" w:cs="Times New Roman"/>
          <w:sz w:val="24"/>
        </w:rPr>
        <w:t xml:space="preserve"> R. Rodrigues</w:t>
      </w:r>
      <w:r w:rsidRPr="00D5424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D11B78">
        <w:rPr>
          <w:rFonts w:ascii="Times New Roman" w:hAnsi="Times New Roman" w:cs="Times New Roman"/>
          <w:sz w:val="24"/>
        </w:rPr>
        <w:t>Patrícia</w:t>
      </w:r>
      <w:proofErr w:type="spellEnd"/>
      <w:r w:rsidRPr="00D11B78">
        <w:rPr>
          <w:rFonts w:ascii="Times New Roman" w:hAnsi="Times New Roman" w:cs="Times New Roman"/>
          <w:sz w:val="24"/>
        </w:rPr>
        <w:t xml:space="preserve"> C. Pires</w:t>
      </w:r>
      <w:r w:rsidRPr="00D54249">
        <w:rPr>
          <w:rFonts w:ascii="Times New Roman" w:hAnsi="Times New Roman" w:cs="Times New Roman"/>
          <w:sz w:val="24"/>
          <w:vertAlign w:val="superscript"/>
        </w:rPr>
        <w:t>1</w:t>
      </w:r>
      <w:proofErr w:type="gramStart"/>
      <w:r w:rsidRPr="00D54249">
        <w:rPr>
          <w:rFonts w:ascii="Times New Roman" w:hAnsi="Times New Roman" w:cs="Times New Roman"/>
          <w:sz w:val="24"/>
          <w:vertAlign w:val="superscript"/>
        </w:rPr>
        <w:t>,2</w:t>
      </w:r>
      <w:proofErr w:type="gramEnd"/>
      <w:r w:rsidRPr="00D54249">
        <w:rPr>
          <w:rFonts w:ascii="Times New Roman" w:hAnsi="Times New Roman" w:cs="Times New Roman"/>
          <w:sz w:val="24"/>
          <w:vertAlign w:val="superscript"/>
        </w:rPr>
        <w:t xml:space="preserve"> </w:t>
      </w:r>
      <w:r>
        <w:rPr>
          <w:rFonts w:ascii="Times New Roman" w:hAnsi="Times New Roman" w:cs="Times New Roman"/>
          <w:sz w:val="24"/>
        </w:rPr>
        <w:t xml:space="preserve">and </w:t>
      </w:r>
      <w:r w:rsidRPr="00D11B78">
        <w:rPr>
          <w:rFonts w:ascii="Times New Roman" w:hAnsi="Times New Roman" w:cs="Times New Roman"/>
          <w:sz w:val="24"/>
        </w:rPr>
        <w:t>Francisco Veiga</w:t>
      </w:r>
      <w:r w:rsidRPr="00D54249">
        <w:rPr>
          <w:rFonts w:ascii="Times New Roman" w:hAnsi="Times New Roman" w:cs="Times New Roman"/>
          <w:sz w:val="24"/>
          <w:vertAlign w:val="superscript"/>
        </w:rPr>
        <w:t>1</w:t>
      </w:r>
    </w:p>
    <w:p w:rsidR="00D11B78" w:rsidRPr="00D11B78" w:rsidRDefault="00D11B78" w:rsidP="00D11B78">
      <w:pPr>
        <w:spacing w:after="0"/>
        <w:rPr>
          <w:rFonts w:ascii="Times New Roman" w:hAnsi="Times New Roman" w:cs="Times New Roman"/>
        </w:rPr>
      </w:pPr>
      <w:r w:rsidRPr="00D54249">
        <w:rPr>
          <w:rFonts w:ascii="Times New Roman" w:hAnsi="Times New Roman" w:cs="Times New Roman"/>
          <w:vertAlign w:val="superscript"/>
        </w:rPr>
        <w:t>1</w:t>
      </w:r>
      <w:r w:rsidRPr="00D11B78">
        <w:rPr>
          <w:rFonts w:ascii="Times New Roman" w:hAnsi="Times New Roman" w:cs="Times New Roman"/>
        </w:rPr>
        <w:t>University of Coimbra, Portugal</w:t>
      </w:r>
    </w:p>
    <w:p w:rsidR="00D11B78" w:rsidRPr="00D11B78" w:rsidRDefault="00D11B78">
      <w:pPr>
        <w:rPr>
          <w:rFonts w:ascii="Times New Roman" w:hAnsi="Times New Roman" w:cs="Times New Roman"/>
        </w:rPr>
      </w:pPr>
      <w:r w:rsidRPr="00D54249">
        <w:rPr>
          <w:rFonts w:ascii="Times New Roman" w:hAnsi="Times New Roman" w:cs="Times New Roman"/>
          <w:vertAlign w:val="superscript"/>
        </w:rPr>
        <w:t>2</w:t>
      </w:r>
      <w:r w:rsidRPr="00D11B78">
        <w:rPr>
          <w:rFonts w:ascii="Times New Roman" w:hAnsi="Times New Roman" w:cs="Times New Roman"/>
        </w:rPr>
        <w:t>University of Beira Interior, Portugal</w:t>
      </w:r>
    </w:p>
    <w:p w:rsidR="00D11B78" w:rsidRPr="00D11B78" w:rsidRDefault="00D11B78" w:rsidP="00D11B78">
      <w:pPr>
        <w:jc w:val="center"/>
        <w:rPr>
          <w:rFonts w:ascii="Times New Roman" w:hAnsi="Times New Roman" w:cs="Times New Roman"/>
          <w:b/>
          <w:sz w:val="24"/>
        </w:rPr>
      </w:pPr>
      <w:r w:rsidRPr="00D11B78">
        <w:rPr>
          <w:rFonts w:ascii="Times New Roman" w:hAnsi="Times New Roman" w:cs="Times New Roman"/>
          <w:b/>
          <w:sz w:val="24"/>
        </w:rPr>
        <w:t>Abstract</w:t>
      </w:r>
    </w:p>
    <w:p w:rsidR="00D11B78" w:rsidRPr="00D11B78" w:rsidRDefault="00D11B78" w:rsidP="00D11B78">
      <w:pPr>
        <w:jc w:val="both"/>
        <w:rPr>
          <w:rFonts w:ascii="Times New Roman" w:hAnsi="Times New Roman" w:cs="Times New Roman"/>
          <w:sz w:val="20"/>
        </w:rPr>
      </w:pPr>
      <w:r w:rsidRPr="00D11B78">
        <w:rPr>
          <w:rFonts w:ascii="Times New Roman" w:hAnsi="Times New Roman" w:cs="Times New Roman"/>
          <w:b/>
          <w:sz w:val="20"/>
        </w:rPr>
        <w:t>Background</w:t>
      </w:r>
      <w:r w:rsidRPr="00D11B78">
        <w:rPr>
          <w:rFonts w:ascii="Times New Roman" w:hAnsi="Times New Roman" w:cs="Times New Roman"/>
          <w:b/>
          <w:sz w:val="20"/>
        </w:rPr>
        <w:t>:</w:t>
      </w:r>
      <w:r w:rsidRPr="00D11B78">
        <w:rPr>
          <w:rFonts w:ascii="Times New Roman" w:hAnsi="Times New Roman" w:cs="Times New Roman"/>
          <w:sz w:val="20"/>
        </w:rPr>
        <w:t xml:space="preserve"> </w:t>
      </w:r>
      <w:r w:rsidRPr="00D11B78">
        <w:rPr>
          <w:rFonts w:ascii="Times New Roman" w:hAnsi="Times New Roman" w:cs="Times New Roman"/>
          <w:sz w:val="20"/>
        </w:rPr>
        <w:t>Melanoma is the rarest but deadliest form of skin cancer. Its worldwide incidence has been rapidly increasing, with 324.635 new diagnosis and 57.043 deaths in 2020</w:t>
      </w:r>
      <w:r>
        <w:rPr>
          <w:rFonts w:ascii="Times New Roman" w:hAnsi="Times New Roman" w:cs="Times New Roman"/>
          <w:sz w:val="20"/>
        </w:rPr>
        <w:t xml:space="preserve"> [</w:t>
      </w:r>
      <w:r w:rsidRPr="00D11B78">
        <w:rPr>
          <w:rFonts w:ascii="Times New Roman" w:hAnsi="Times New Roman" w:cs="Times New Roman"/>
          <w:sz w:val="20"/>
        </w:rPr>
        <w:t>1</w:t>
      </w:r>
      <w:r>
        <w:rPr>
          <w:rFonts w:ascii="Times New Roman" w:hAnsi="Times New Roman" w:cs="Times New Roman"/>
          <w:sz w:val="20"/>
        </w:rPr>
        <w:t>]</w:t>
      </w:r>
      <w:r w:rsidRPr="00D11B78">
        <w:rPr>
          <w:rFonts w:ascii="Times New Roman" w:hAnsi="Times New Roman" w:cs="Times New Roman"/>
          <w:sz w:val="20"/>
        </w:rPr>
        <w:t>. In the United Kingdom, around 16.700 cases are diagnosed each year</w:t>
      </w:r>
      <w:r>
        <w:rPr>
          <w:rFonts w:ascii="Times New Roman" w:hAnsi="Times New Roman" w:cs="Times New Roman"/>
          <w:sz w:val="20"/>
        </w:rPr>
        <w:t xml:space="preserve"> [</w:t>
      </w:r>
      <w:r w:rsidRPr="00D11B78">
        <w:rPr>
          <w:rFonts w:ascii="Times New Roman" w:hAnsi="Times New Roman" w:cs="Times New Roman"/>
          <w:sz w:val="20"/>
        </w:rPr>
        <w:t>2</w:t>
      </w:r>
      <w:r>
        <w:rPr>
          <w:rFonts w:ascii="Times New Roman" w:hAnsi="Times New Roman" w:cs="Times New Roman"/>
          <w:sz w:val="20"/>
        </w:rPr>
        <w:t>]</w:t>
      </w:r>
      <w:r w:rsidRPr="00D11B78">
        <w:rPr>
          <w:rFonts w:ascii="Times New Roman" w:hAnsi="Times New Roman" w:cs="Times New Roman"/>
          <w:sz w:val="20"/>
        </w:rPr>
        <w:t>. In the early-stage of localized melanoma, surgical resection can be done and is generally effective. However, drug therapies are usually needed with metastatic disease. Nowadays multiple targeted treatments and immunotherapies have been developed, but a substantial number of patients are still not responsive to them, or develop secondary resistance after a while</w:t>
      </w:r>
      <w:r>
        <w:rPr>
          <w:rFonts w:ascii="Times New Roman" w:hAnsi="Times New Roman" w:cs="Times New Roman"/>
          <w:sz w:val="20"/>
        </w:rPr>
        <w:t xml:space="preserve"> [</w:t>
      </w:r>
      <w:r w:rsidRPr="00D11B78">
        <w:rPr>
          <w:rFonts w:ascii="Times New Roman" w:hAnsi="Times New Roman" w:cs="Times New Roman"/>
          <w:sz w:val="20"/>
        </w:rPr>
        <w:t>3</w:t>
      </w:r>
      <w:proofErr w:type="gramStart"/>
      <w:r w:rsidRPr="00D11B78">
        <w:rPr>
          <w:rFonts w:ascii="Times New Roman" w:hAnsi="Times New Roman" w:cs="Times New Roman"/>
          <w:sz w:val="20"/>
        </w:rPr>
        <w:t>,4</w:t>
      </w:r>
      <w:proofErr w:type="gramEnd"/>
      <w:r>
        <w:rPr>
          <w:rFonts w:ascii="Times New Roman" w:hAnsi="Times New Roman" w:cs="Times New Roman"/>
          <w:sz w:val="20"/>
        </w:rPr>
        <w:t>]</w:t>
      </w:r>
      <w:r w:rsidRPr="00D11B78">
        <w:rPr>
          <w:rFonts w:ascii="Times New Roman" w:hAnsi="Times New Roman" w:cs="Times New Roman"/>
          <w:sz w:val="20"/>
        </w:rPr>
        <w:t>. In addition, side-effects such as colitis, dermatitis, hepatitis, pancreatitis and pneumonitis are common and can get severe and intolerable</w:t>
      </w:r>
      <w:r>
        <w:rPr>
          <w:rFonts w:ascii="Times New Roman" w:hAnsi="Times New Roman" w:cs="Times New Roman"/>
          <w:sz w:val="20"/>
        </w:rPr>
        <w:t xml:space="preserve"> [</w:t>
      </w:r>
      <w:r w:rsidRPr="00D11B78">
        <w:rPr>
          <w:rFonts w:ascii="Times New Roman" w:hAnsi="Times New Roman" w:cs="Times New Roman"/>
          <w:sz w:val="20"/>
        </w:rPr>
        <w:t>5</w:t>
      </w:r>
      <w:r>
        <w:rPr>
          <w:rFonts w:ascii="Times New Roman" w:hAnsi="Times New Roman" w:cs="Times New Roman"/>
          <w:sz w:val="20"/>
        </w:rPr>
        <w:t>]</w:t>
      </w:r>
      <w:r w:rsidRPr="00D11B78">
        <w:rPr>
          <w:rFonts w:ascii="Times New Roman" w:hAnsi="Times New Roman" w:cs="Times New Roman"/>
          <w:sz w:val="20"/>
        </w:rPr>
        <w:t xml:space="preserve">. </w:t>
      </w:r>
    </w:p>
    <w:p w:rsidR="00D11B78" w:rsidRPr="00D11B78" w:rsidRDefault="00D11B78" w:rsidP="00D11B78">
      <w:pPr>
        <w:jc w:val="both"/>
        <w:rPr>
          <w:rFonts w:ascii="Times New Roman" w:hAnsi="Times New Roman" w:cs="Times New Roman"/>
          <w:sz w:val="20"/>
        </w:rPr>
      </w:pPr>
      <w:proofErr w:type="spellStart"/>
      <w:r w:rsidRPr="00D11B78">
        <w:rPr>
          <w:rFonts w:ascii="Times New Roman" w:hAnsi="Times New Roman" w:cs="Times New Roman"/>
          <w:sz w:val="20"/>
        </w:rPr>
        <w:t>Ketoprofen</w:t>
      </w:r>
      <w:proofErr w:type="spellEnd"/>
      <w:r w:rsidRPr="00D11B78">
        <w:rPr>
          <w:rFonts w:ascii="Times New Roman" w:hAnsi="Times New Roman" w:cs="Times New Roman"/>
          <w:sz w:val="20"/>
        </w:rPr>
        <w:t xml:space="preserve"> is a non-steroidal anti-inflammatory drug with phototoxic properties. It has been proven to have anti-proliferative activity in melanoma cell lines, which is enhanced and becomes more selective when used in combination with UVA radiation</w:t>
      </w:r>
      <w:r>
        <w:rPr>
          <w:rFonts w:ascii="Times New Roman" w:hAnsi="Times New Roman" w:cs="Times New Roman"/>
          <w:sz w:val="20"/>
        </w:rPr>
        <w:t xml:space="preserve"> [</w:t>
      </w:r>
      <w:r w:rsidRPr="00D11B78">
        <w:rPr>
          <w:rFonts w:ascii="Times New Roman" w:hAnsi="Times New Roman" w:cs="Times New Roman"/>
          <w:sz w:val="20"/>
        </w:rPr>
        <w:t>6,7</w:t>
      </w:r>
      <w:r>
        <w:rPr>
          <w:rFonts w:ascii="Times New Roman" w:hAnsi="Times New Roman" w:cs="Times New Roman"/>
          <w:sz w:val="20"/>
        </w:rPr>
        <w:t>]</w:t>
      </w:r>
      <w:r w:rsidRPr="00D11B78">
        <w:rPr>
          <w:rFonts w:ascii="Times New Roman" w:hAnsi="Times New Roman" w:cs="Times New Roman"/>
          <w:sz w:val="20"/>
        </w:rPr>
        <w:t xml:space="preserve"> making this molecule a suitable candidate for </w:t>
      </w:r>
      <w:proofErr w:type="spellStart"/>
      <w:r w:rsidRPr="00D11B78">
        <w:rPr>
          <w:rFonts w:ascii="Times New Roman" w:hAnsi="Times New Roman" w:cs="Times New Roman"/>
          <w:sz w:val="20"/>
        </w:rPr>
        <w:t>photochemotherapy</w:t>
      </w:r>
      <w:proofErr w:type="spellEnd"/>
      <w:r w:rsidRPr="00D11B78">
        <w:rPr>
          <w:rFonts w:ascii="Times New Roman" w:hAnsi="Times New Roman" w:cs="Times New Roman"/>
          <w:sz w:val="20"/>
        </w:rPr>
        <w:t>. Howbeit, its predicted water solubility is only 0.0213 mg/mL</w:t>
      </w:r>
      <w:r>
        <w:rPr>
          <w:rFonts w:ascii="Times New Roman" w:hAnsi="Times New Roman" w:cs="Times New Roman"/>
          <w:sz w:val="20"/>
        </w:rPr>
        <w:t xml:space="preserve"> [</w:t>
      </w:r>
      <w:r w:rsidRPr="00D11B78">
        <w:rPr>
          <w:rFonts w:ascii="Times New Roman" w:hAnsi="Times New Roman" w:cs="Times New Roman"/>
          <w:sz w:val="20"/>
        </w:rPr>
        <w:t>8</w:t>
      </w:r>
      <w:r>
        <w:rPr>
          <w:rFonts w:ascii="Times New Roman" w:hAnsi="Times New Roman" w:cs="Times New Roman"/>
          <w:sz w:val="20"/>
        </w:rPr>
        <w:t>]</w:t>
      </w:r>
      <w:r w:rsidRPr="00D11B78">
        <w:rPr>
          <w:rFonts w:ascii="Times New Roman" w:hAnsi="Times New Roman" w:cs="Times New Roman"/>
          <w:sz w:val="20"/>
        </w:rPr>
        <w:t>, which is considered practically insoluble and can severely limit obtaining high drug strength in formulation.</w:t>
      </w:r>
    </w:p>
    <w:p w:rsidR="00D11B78" w:rsidRPr="00D11B78" w:rsidRDefault="00D11B78" w:rsidP="00D11B78">
      <w:pPr>
        <w:jc w:val="both"/>
        <w:rPr>
          <w:rFonts w:ascii="Times New Roman" w:hAnsi="Times New Roman" w:cs="Times New Roman"/>
          <w:sz w:val="20"/>
        </w:rPr>
      </w:pPr>
      <w:r w:rsidRPr="00D11B78">
        <w:rPr>
          <w:rFonts w:ascii="Times New Roman" w:hAnsi="Times New Roman" w:cs="Times New Roman"/>
          <w:b/>
          <w:sz w:val="20"/>
        </w:rPr>
        <w:t>Objectives</w:t>
      </w:r>
      <w:r w:rsidRPr="00D11B78">
        <w:rPr>
          <w:rFonts w:ascii="Times New Roman" w:hAnsi="Times New Roman" w:cs="Times New Roman"/>
          <w:b/>
          <w:sz w:val="20"/>
        </w:rPr>
        <w:t>:</w:t>
      </w:r>
      <w:r w:rsidRPr="00D11B78">
        <w:rPr>
          <w:rFonts w:ascii="Times New Roman" w:hAnsi="Times New Roman" w:cs="Times New Roman"/>
          <w:sz w:val="20"/>
        </w:rPr>
        <w:t xml:space="preserve"> </w:t>
      </w:r>
      <w:r w:rsidRPr="00D11B78">
        <w:rPr>
          <w:rFonts w:ascii="Times New Roman" w:hAnsi="Times New Roman" w:cs="Times New Roman"/>
          <w:sz w:val="20"/>
        </w:rPr>
        <w:t xml:space="preserve">Because </w:t>
      </w:r>
      <w:proofErr w:type="spellStart"/>
      <w:r w:rsidRPr="00D11B78">
        <w:rPr>
          <w:rFonts w:ascii="Times New Roman" w:hAnsi="Times New Roman" w:cs="Times New Roman"/>
          <w:sz w:val="20"/>
        </w:rPr>
        <w:t>ketoprofen’s</w:t>
      </w:r>
      <w:proofErr w:type="spellEnd"/>
      <w:r w:rsidRPr="00D11B78">
        <w:rPr>
          <w:rFonts w:ascii="Times New Roman" w:hAnsi="Times New Roman" w:cs="Times New Roman"/>
          <w:sz w:val="20"/>
        </w:rPr>
        <w:t xml:space="preserve"> predicted water solubility is low, the purpose of this work was to incorporate it in an oil-in-water (O/W) nano</w:t>
      </w:r>
      <w:r w:rsidR="00D54249">
        <w:rPr>
          <w:rFonts w:ascii="Times New Roman" w:hAnsi="Times New Roman" w:cs="Times New Roman"/>
          <w:sz w:val="20"/>
        </w:rPr>
        <w:t>-</w:t>
      </w:r>
      <w:r w:rsidRPr="00D11B78">
        <w:rPr>
          <w:rFonts w:ascii="Times New Roman" w:hAnsi="Times New Roman" w:cs="Times New Roman"/>
          <w:sz w:val="20"/>
        </w:rPr>
        <w:t>emulsion for obtaining an increased dosage in formulation, followed by the characterization of the developed nano</w:t>
      </w:r>
      <w:r w:rsidR="00D54249">
        <w:rPr>
          <w:rFonts w:ascii="Times New Roman" w:hAnsi="Times New Roman" w:cs="Times New Roman"/>
          <w:sz w:val="20"/>
        </w:rPr>
        <w:t>-</w:t>
      </w:r>
      <w:r w:rsidRPr="00D11B78">
        <w:rPr>
          <w:rFonts w:ascii="Times New Roman" w:hAnsi="Times New Roman" w:cs="Times New Roman"/>
          <w:sz w:val="20"/>
        </w:rPr>
        <w:t xml:space="preserve">system, including droplet size, </w:t>
      </w:r>
      <w:r w:rsidR="00D54249" w:rsidRPr="00D11B78">
        <w:rPr>
          <w:rFonts w:ascii="Times New Roman" w:hAnsi="Times New Roman" w:cs="Times New Roman"/>
          <w:sz w:val="20"/>
        </w:rPr>
        <w:t>Poly</w:t>
      </w:r>
      <w:r w:rsidR="00D54249">
        <w:rPr>
          <w:rFonts w:ascii="Times New Roman" w:hAnsi="Times New Roman" w:cs="Times New Roman"/>
          <w:sz w:val="20"/>
        </w:rPr>
        <w:t xml:space="preserve"> </w:t>
      </w:r>
      <w:proofErr w:type="spellStart"/>
      <w:r w:rsidR="00D54249" w:rsidRPr="00D11B78">
        <w:rPr>
          <w:rFonts w:ascii="Times New Roman" w:hAnsi="Times New Roman" w:cs="Times New Roman"/>
          <w:sz w:val="20"/>
        </w:rPr>
        <w:t>Dispersity</w:t>
      </w:r>
      <w:proofErr w:type="spellEnd"/>
      <w:r w:rsidR="00D54249" w:rsidRPr="00D11B78">
        <w:rPr>
          <w:rFonts w:ascii="Times New Roman" w:hAnsi="Times New Roman" w:cs="Times New Roman"/>
          <w:sz w:val="20"/>
        </w:rPr>
        <w:t xml:space="preserve"> Index </w:t>
      </w:r>
      <w:r w:rsidRPr="00D11B78">
        <w:rPr>
          <w:rFonts w:ascii="Times New Roman" w:hAnsi="Times New Roman" w:cs="Times New Roman"/>
          <w:sz w:val="20"/>
        </w:rPr>
        <w:t xml:space="preserve">(PDI), zeta potential, pH, osmolality and accelerated stability studies. </w:t>
      </w:r>
    </w:p>
    <w:p w:rsidR="00D11B78" w:rsidRPr="00D11B78" w:rsidRDefault="00D11B78" w:rsidP="00D11B78">
      <w:pPr>
        <w:jc w:val="both"/>
        <w:rPr>
          <w:rFonts w:ascii="Times New Roman" w:hAnsi="Times New Roman" w:cs="Times New Roman"/>
          <w:sz w:val="20"/>
        </w:rPr>
      </w:pPr>
      <w:r w:rsidRPr="00D11B78">
        <w:rPr>
          <w:rFonts w:ascii="Times New Roman" w:hAnsi="Times New Roman" w:cs="Times New Roman"/>
          <w:b/>
          <w:sz w:val="20"/>
        </w:rPr>
        <w:t>Design</w:t>
      </w:r>
      <w:r w:rsidRPr="00D11B78">
        <w:rPr>
          <w:rFonts w:ascii="Times New Roman" w:hAnsi="Times New Roman" w:cs="Times New Roman"/>
          <w:b/>
          <w:sz w:val="20"/>
        </w:rPr>
        <w:t>:</w:t>
      </w:r>
      <w:r w:rsidRPr="00D11B78">
        <w:rPr>
          <w:rFonts w:ascii="Times New Roman" w:hAnsi="Times New Roman" w:cs="Times New Roman"/>
          <w:sz w:val="20"/>
        </w:rPr>
        <w:t xml:space="preserve"> </w:t>
      </w:r>
      <w:r w:rsidRPr="00D11B78">
        <w:rPr>
          <w:rFonts w:ascii="Times New Roman" w:hAnsi="Times New Roman" w:cs="Times New Roman"/>
          <w:sz w:val="20"/>
        </w:rPr>
        <w:t>Seventeen O/W nano</w:t>
      </w:r>
      <w:r w:rsidR="00D54249">
        <w:rPr>
          <w:rFonts w:ascii="Times New Roman" w:hAnsi="Times New Roman" w:cs="Times New Roman"/>
          <w:sz w:val="20"/>
        </w:rPr>
        <w:t xml:space="preserve"> </w:t>
      </w:r>
      <w:r w:rsidRPr="00D11B78">
        <w:rPr>
          <w:rFonts w:ascii="Times New Roman" w:hAnsi="Times New Roman" w:cs="Times New Roman"/>
          <w:sz w:val="20"/>
        </w:rPr>
        <w:t xml:space="preserve">emulsions were prepared by spontaneous emulsification. The oil phase was constituted by </w:t>
      </w:r>
      <w:proofErr w:type="spellStart"/>
      <w:r w:rsidRPr="00D11B78">
        <w:rPr>
          <w:rFonts w:ascii="Times New Roman" w:hAnsi="Times New Roman" w:cs="Times New Roman"/>
          <w:sz w:val="20"/>
        </w:rPr>
        <w:t>Lauroglycol</w:t>
      </w:r>
      <w:proofErr w:type="spellEnd"/>
      <w:r w:rsidRPr="00D11B78">
        <w:rPr>
          <w:rFonts w:ascii="Times New Roman" w:hAnsi="Times New Roman" w:cs="Times New Roman"/>
          <w:sz w:val="20"/>
        </w:rPr>
        <w:t xml:space="preserve">™ 90 and </w:t>
      </w:r>
      <w:proofErr w:type="spellStart"/>
      <w:r w:rsidRPr="00D11B78">
        <w:rPr>
          <w:rFonts w:ascii="Times New Roman" w:hAnsi="Times New Roman" w:cs="Times New Roman"/>
          <w:sz w:val="20"/>
        </w:rPr>
        <w:t>Transcutol</w:t>
      </w:r>
      <w:proofErr w:type="spellEnd"/>
      <w:r w:rsidRPr="00D11B78">
        <w:rPr>
          <w:rFonts w:ascii="Times New Roman" w:hAnsi="Times New Roman" w:cs="Times New Roman"/>
          <w:sz w:val="20"/>
        </w:rPr>
        <w:t xml:space="preserve">® HP (both co-emulsifiers and </w:t>
      </w:r>
      <w:proofErr w:type="spellStart"/>
      <w:r w:rsidRPr="00D11B78">
        <w:rPr>
          <w:rFonts w:ascii="Times New Roman" w:hAnsi="Times New Roman" w:cs="Times New Roman"/>
          <w:sz w:val="20"/>
        </w:rPr>
        <w:t>solubilizers</w:t>
      </w:r>
      <w:proofErr w:type="spellEnd"/>
      <w:r w:rsidRPr="00D11B78">
        <w:rPr>
          <w:rFonts w:ascii="Times New Roman" w:hAnsi="Times New Roman" w:cs="Times New Roman"/>
          <w:sz w:val="20"/>
        </w:rPr>
        <w:t>) and Tween® 80 (high molecular weight emulsifier), while the aqueous phase was water. To investigate stability and quality, all samples were thoroughly visually checked for phase separation or heterogeneity visual signs. An analysis using dynamic light scattering (</w:t>
      </w:r>
      <w:proofErr w:type="spellStart"/>
      <w:r w:rsidRPr="00D11B78">
        <w:rPr>
          <w:rFonts w:ascii="Times New Roman" w:hAnsi="Times New Roman" w:cs="Times New Roman"/>
          <w:sz w:val="20"/>
        </w:rPr>
        <w:t>Zetasizer</w:t>
      </w:r>
      <w:proofErr w:type="spellEnd"/>
      <w:r w:rsidRPr="00D11B78">
        <w:rPr>
          <w:rFonts w:ascii="Times New Roman" w:hAnsi="Times New Roman" w:cs="Times New Roman"/>
          <w:sz w:val="20"/>
        </w:rPr>
        <w:t xml:space="preserve"> Nano ZS apparatus) followed, to determine droplet size and PDI. Nano</w:t>
      </w:r>
      <w:r w:rsidR="00D54249">
        <w:rPr>
          <w:rFonts w:ascii="Times New Roman" w:hAnsi="Times New Roman" w:cs="Times New Roman"/>
          <w:sz w:val="20"/>
        </w:rPr>
        <w:t xml:space="preserve"> </w:t>
      </w:r>
      <w:r w:rsidR="00E44714">
        <w:rPr>
          <w:rFonts w:ascii="Times New Roman" w:hAnsi="Times New Roman" w:cs="Times New Roman"/>
          <w:sz w:val="20"/>
        </w:rPr>
        <w:t>emulsions with a PDI below 0.</w:t>
      </w:r>
      <w:bookmarkStart w:id="0" w:name="_GoBack"/>
      <w:bookmarkEnd w:id="0"/>
      <w:r w:rsidRPr="00D11B78">
        <w:rPr>
          <w:rFonts w:ascii="Times New Roman" w:hAnsi="Times New Roman" w:cs="Times New Roman"/>
          <w:sz w:val="20"/>
        </w:rPr>
        <w:t xml:space="preserve">300 (more homogeneous) were selected for solubility assays, and again droplet size and PDI were assessed to figure out the solubility range. In order to further study the </w:t>
      </w:r>
      <w:proofErr w:type="spellStart"/>
      <w:r w:rsidRPr="00D11B78">
        <w:rPr>
          <w:rFonts w:ascii="Times New Roman" w:hAnsi="Times New Roman" w:cs="Times New Roman"/>
          <w:sz w:val="20"/>
        </w:rPr>
        <w:t>nanosystems</w:t>
      </w:r>
      <w:proofErr w:type="spellEnd"/>
      <w:r w:rsidRPr="00D11B78">
        <w:rPr>
          <w:rFonts w:ascii="Times New Roman" w:hAnsi="Times New Roman" w:cs="Times New Roman"/>
          <w:sz w:val="20"/>
        </w:rPr>
        <w:t>, pH, zeta potential (</w:t>
      </w:r>
      <w:proofErr w:type="spellStart"/>
      <w:r w:rsidRPr="00D11B78">
        <w:rPr>
          <w:rFonts w:ascii="Times New Roman" w:hAnsi="Times New Roman" w:cs="Times New Roman"/>
          <w:sz w:val="20"/>
        </w:rPr>
        <w:t>Zetasizer</w:t>
      </w:r>
      <w:proofErr w:type="spellEnd"/>
      <w:r w:rsidRPr="00D11B78">
        <w:rPr>
          <w:rFonts w:ascii="Times New Roman" w:hAnsi="Times New Roman" w:cs="Times New Roman"/>
          <w:sz w:val="20"/>
        </w:rPr>
        <w:t xml:space="preserve"> Nano ZS), osmolality (VAPRO®) and accelerated stability (</w:t>
      </w:r>
      <w:proofErr w:type="spellStart"/>
      <w:r w:rsidRPr="00D11B78">
        <w:rPr>
          <w:rFonts w:ascii="Times New Roman" w:hAnsi="Times New Roman" w:cs="Times New Roman"/>
          <w:sz w:val="20"/>
        </w:rPr>
        <w:t>LUMiSizer</w:t>
      </w:r>
      <w:proofErr w:type="spellEnd"/>
      <w:r w:rsidRPr="00D11B78">
        <w:rPr>
          <w:rFonts w:ascii="Times New Roman" w:hAnsi="Times New Roman" w:cs="Times New Roman"/>
          <w:sz w:val="20"/>
        </w:rPr>
        <w:t>) measurements were conducted.</w:t>
      </w:r>
    </w:p>
    <w:p w:rsidR="00D11B78" w:rsidRPr="00D11B78" w:rsidRDefault="00D11B78" w:rsidP="00D11B78">
      <w:pPr>
        <w:jc w:val="both"/>
        <w:rPr>
          <w:rFonts w:ascii="Times New Roman" w:hAnsi="Times New Roman" w:cs="Times New Roman"/>
          <w:sz w:val="20"/>
        </w:rPr>
      </w:pPr>
      <w:r w:rsidRPr="00D11B78">
        <w:rPr>
          <w:rFonts w:ascii="Times New Roman" w:hAnsi="Times New Roman" w:cs="Times New Roman"/>
          <w:b/>
          <w:sz w:val="20"/>
        </w:rPr>
        <w:t>Results</w:t>
      </w:r>
      <w:r w:rsidRPr="00D11B78">
        <w:rPr>
          <w:rFonts w:ascii="Times New Roman" w:hAnsi="Times New Roman" w:cs="Times New Roman"/>
          <w:b/>
          <w:sz w:val="20"/>
        </w:rPr>
        <w:t>:</w:t>
      </w:r>
      <w:r w:rsidRPr="00D11B78">
        <w:rPr>
          <w:rFonts w:ascii="Times New Roman" w:hAnsi="Times New Roman" w:cs="Times New Roman"/>
          <w:sz w:val="20"/>
        </w:rPr>
        <w:t xml:space="preserve"> </w:t>
      </w:r>
      <w:r w:rsidRPr="00D11B78">
        <w:rPr>
          <w:rFonts w:ascii="Times New Roman" w:hAnsi="Times New Roman" w:cs="Times New Roman"/>
          <w:sz w:val="20"/>
        </w:rPr>
        <w:t xml:space="preserve">Two out of seventeen formulas had promising characteristics (PDI below 0.300, and droplet size below 300 nm) and were very reproducible. Both were mildly viscous, which could be adequate for topical application. Globally, </w:t>
      </w:r>
      <w:proofErr w:type="spellStart"/>
      <w:r w:rsidRPr="00D11B78">
        <w:rPr>
          <w:rFonts w:ascii="Times New Roman" w:hAnsi="Times New Roman" w:cs="Times New Roman"/>
          <w:sz w:val="20"/>
        </w:rPr>
        <w:t>nanoemulsions</w:t>
      </w:r>
      <w:proofErr w:type="spellEnd"/>
      <w:r w:rsidRPr="00D11B78">
        <w:rPr>
          <w:rFonts w:ascii="Times New Roman" w:hAnsi="Times New Roman" w:cs="Times New Roman"/>
          <w:sz w:val="20"/>
        </w:rPr>
        <w:t xml:space="preserve"> with increased quantities of Tween® 80 and </w:t>
      </w:r>
      <w:proofErr w:type="spellStart"/>
      <w:r w:rsidRPr="00D11B78">
        <w:rPr>
          <w:rFonts w:ascii="Times New Roman" w:hAnsi="Times New Roman" w:cs="Times New Roman"/>
          <w:sz w:val="20"/>
        </w:rPr>
        <w:t>Transcutol</w:t>
      </w:r>
      <w:proofErr w:type="spellEnd"/>
      <w:r w:rsidRPr="00D11B78">
        <w:rPr>
          <w:rFonts w:ascii="Times New Roman" w:hAnsi="Times New Roman" w:cs="Times New Roman"/>
          <w:sz w:val="20"/>
        </w:rPr>
        <w:t xml:space="preserve">® HP had a lower PDI. Solubility assays proved it was possible to have up to 20 mg/mL of </w:t>
      </w:r>
      <w:proofErr w:type="spellStart"/>
      <w:r w:rsidRPr="00D11B78">
        <w:rPr>
          <w:rFonts w:ascii="Times New Roman" w:hAnsi="Times New Roman" w:cs="Times New Roman"/>
          <w:sz w:val="20"/>
        </w:rPr>
        <w:t>ketoprofen</w:t>
      </w:r>
      <w:proofErr w:type="spellEnd"/>
      <w:r w:rsidRPr="00D11B78">
        <w:rPr>
          <w:rFonts w:ascii="Times New Roman" w:hAnsi="Times New Roman" w:cs="Times New Roman"/>
          <w:sz w:val="20"/>
        </w:rPr>
        <w:t xml:space="preserve"> in the developed preparations while still having good droplet size and PDI values, increasing the drug’s solubility up to 930 times (compared to water). </w:t>
      </w:r>
      <w:proofErr w:type="spellStart"/>
      <w:r w:rsidRPr="00D11B78">
        <w:rPr>
          <w:rFonts w:ascii="Times New Roman" w:hAnsi="Times New Roman" w:cs="Times New Roman"/>
          <w:sz w:val="20"/>
        </w:rPr>
        <w:t>Nanosystem</w:t>
      </w:r>
      <w:proofErr w:type="spellEnd"/>
      <w:r w:rsidRPr="00D11B78">
        <w:rPr>
          <w:rFonts w:ascii="Times New Roman" w:hAnsi="Times New Roman" w:cs="Times New Roman"/>
          <w:sz w:val="20"/>
        </w:rPr>
        <w:t xml:space="preserve"> characterization suggests that the formulations might be compatible with skin in terms of pH, surface charge and osmolality. As for the accelerated stability studies, the overall instability index was lower in the </w:t>
      </w:r>
      <w:proofErr w:type="spellStart"/>
      <w:r w:rsidRPr="00D11B78">
        <w:rPr>
          <w:rFonts w:ascii="Times New Roman" w:hAnsi="Times New Roman" w:cs="Times New Roman"/>
          <w:sz w:val="20"/>
        </w:rPr>
        <w:t>nanoemulsions</w:t>
      </w:r>
      <w:proofErr w:type="spellEnd"/>
      <w:r w:rsidRPr="00D11B78">
        <w:rPr>
          <w:rFonts w:ascii="Times New Roman" w:hAnsi="Times New Roman" w:cs="Times New Roman"/>
          <w:sz w:val="20"/>
        </w:rPr>
        <w:t xml:space="preserve"> without the drug, and similar in formulations with different KET concentrations, which led to the conclusion that although drug incorporation into the vehicles destabilizes the </w:t>
      </w:r>
      <w:proofErr w:type="spellStart"/>
      <w:r w:rsidRPr="00D11B78">
        <w:rPr>
          <w:rFonts w:ascii="Times New Roman" w:hAnsi="Times New Roman" w:cs="Times New Roman"/>
          <w:sz w:val="20"/>
        </w:rPr>
        <w:t>nanoemulsions</w:t>
      </w:r>
      <w:proofErr w:type="spellEnd"/>
      <w:r w:rsidRPr="00D11B78">
        <w:rPr>
          <w:rFonts w:ascii="Times New Roman" w:hAnsi="Times New Roman" w:cs="Times New Roman"/>
          <w:sz w:val="20"/>
        </w:rPr>
        <w:t xml:space="preserve">, this effect is not concentration-dependent up to the maximum allowed drug concentration. </w:t>
      </w:r>
    </w:p>
    <w:p w:rsidR="00D11B78" w:rsidRDefault="00D11B78" w:rsidP="00D11B78">
      <w:pPr>
        <w:jc w:val="both"/>
        <w:rPr>
          <w:rFonts w:ascii="Times New Roman" w:hAnsi="Times New Roman" w:cs="Times New Roman"/>
          <w:sz w:val="20"/>
        </w:rPr>
      </w:pPr>
      <w:r w:rsidRPr="00D11B78">
        <w:rPr>
          <w:rFonts w:ascii="Times New Roman" w:hAnsi="Times New Roman" w:cs="Times New Roman"/>
          <w:b/>
          <w:sz w:val="20"/>
        </w:rPr>
        <w:lastRenderedPageBreak/>
        <w:t>Conclusions</w:t>
      </w:r>
      <w:r w:rsidRPr="00D11B78">
        <w:rPr>
          <w:rFonts w:ascii="Times New Roman" w:hAnsi="Times New Roman" w:cs="Times New Roman"/>
          <w:b/>
          <w:sz w:val="20"/>
        </w:rPr>
        <w:t>:</w:t>
      </w:r>
      <w:r w:rsidRPr="00D11B78">
        <w:rPr>
          <w:rFonts w:ascii="Times New Roman" w:hAnsi="Times New Roman" w:cs="Times New Roman"/>
          <w:sz w:val="20"/>
        </w:rPr>
        <w:t xml:space="preserve"> </w:t>
      </w:r>
      <w:r w:rsidRPr="00D11B78">
        <w:rPr>
          <w:rFonts w:ascii="Times New Roman" w:hAnsi="Times New Roman" w:cs="Times New Roman"/>
          <w:sz w:val="20"/>
        </w:rPr>
        <w:t xml:space="preserve">We were able to develop </w:t>
      </w:r>
      <w:proofErr w:type="spellStart"/>
      <w:r w:rsidRPr="00D11B78">
        <w:rPr>
          <w:rFonts w:ascii="Times New Roman" w:hAnsi="Times New Roman" w:cs="Times New Roman"/>
          <w:sz w:val="20"/>
        </w:rPr>
        <w:t>nanoemulsions</w:t>
      </w:r>
      <w:proofErr w:type="spellEnd"/>
      <w:r w:rsidRPr="00D11B78">
        <w:rPr>
          <w:rFonts w:ascii="Times New Roman" w:hAnsi="Times New Roman" w:cs="Times New Roman"/>
          <w:sz w:val="20"/>
        </w:rPr>
        <w:t xml:space="preserve"> with high </w:t>
      </w:r>
      <w:proofErr w:type="spellStart"/>
      <w:r w:rsidRPr="00D11B78">
        <w:rPr>
          <w:rFonts w:ascii="Times New Roman" w:hAnsi="Times New Roman" w:cs="Times New Roman"/>
          <w:sz w:val="20"/>
        </w:rPr>
        <w:t>ketoprofen</w:t>
      </w:r>
      <w:proofErr w:type="spellEnd"/>
      <w:r w:rsidRPr="00D11B78">
        <w:rPr>
          <w:rFonts w:ascii="Times New Roman" w:hAnsi="Times New Roman" w:cs="Times New Roman"/>
          <w:sz w:val="20"/>
        </w:rPr>
        <w:t xml:space="preserve"> strength, which could lead to high bioavailability upon administration. The data retrieved from the </w:t>
      </w:r>
      <w:proofErr w:type="spellStart"/>
      <w:r w:rsidRPr="00D11B78">
        <w:rPr>
          <w:rFonts w:ascii="Times New Roman" w:hAnsi="Times New Roman" w:cs="Times New Roman"/>
          <w:sz w:val="20"/>
        </w:rPr>
        <w:t>nanosystem</w:t>
      </w:r>
      <w:proofErr w:type="spellEnd"/>
      <w:r w:rsidRPr="00D11B78">
        <w:rPr>
          <w:rFonts w:ascii="Times New Roman" w:hAnsi="Times New Roman" w:cs="Times New Roman"/>
          <w:sz w:val="20"/>
        </w:rPr>
        <w:t xml:space="preserve"> characterization also demonstrates that the formulations might be suitable for topical application and that stability is not worsened with increased drug concentration. However, viscosity, long term real-time stability, </w:t>
      </w:r>
      <w:r w:rsidRPr="00D54249">
        <w:rPr>
          <w:rFonts w:ascii="Times New Roman" w:hAnsi="Times New Roman" w:cs="Times New Roman"/>
          <w:i/>
          <w:sz w:val="20"/>
        </w:rPr>
        <w:t>in vitro</w:t>
      </w:r>
      <w:r w:rsidRPr="00D11B78">
        <w:rPr>
          <w:rFonts w:ascii="Times New Roman" w:hAnsi="Times New Roman" w:cs="Times New Roman"/>
          <w:sz w:val="20"/>
        </w:rPr>
        <w:t xml:space="preserve"> drug release, </w:t>
      </w:r>
      <w:r w:rsidRPr="00D54249">
        <w:rPr>
          <w:rFonts w:ascii="Times New Roman" w:hAnsi="Times New Roman" w:cs="Times New Roman"/>
          <w:i/>
          <w:sz w:val="20"/>
        </w:rPr>
        <w:t>ex vivo</w:t>
      </w:r>
      <w:r w:rsidRPr="00D11B78">
        <w:rPr>
          <w:rFonts w:ascii="Times New Roman" w:hAnsi="Times New Roman" w:cs="Times New Roman"/>
          <w:sz w:val="20"/>
        </w:rPr>
        <w:t xml:space="preserve"> drug permeation, and </w:t>
      </w:r>
      <w:r w:rsidRPr="00D54249">
        <w:rPr>
          <w:rFonts w:ascii="Times New Roman" w:hAnsi="Times New Roman" w:cs="Times New Roman"/>
          <w:i/>
          <w:sz w:val="20"/>
        </w:rPr>
        <w:t>in vitro</w:t>
      </w:r>
      <w:r w:rsidRPr="00D11B78">
        <w:rPr>
          <w:rFonts w:ascii="Times New Roman" w:hAnsi="Times New Roman" w:cs="Times New Roman"/>
          <w:sz w:val="20"/>
        </w:rPr>
        <w:t xml:space="preserve"> </w:t>
      </w:r>
      <w:proofErr w:type="spellStart"/>
      <w:r w:rsidRPr="00D11B78">
        <w:rPr>
          <w:rFonts w:ascii="Times New Roman" w:hAnsi="Times New Roman" w:cs="Times New Roman"/>
          <w:sz w:val="20"/>
        </w:rPr>
        <w:t>citotoxicity</w:t>
      </w:r>
      <w:proofErr w:type="spellEnd"/>
      <w:r w:rsidRPr="00D11B78">
        <w:rPr>
          <w:rFonts w:ascii="Times New Roman" w:hAnsi="Times New Roman" w:cs="Times New Roman"/>
          <w:sz w:val="20"/>
        </w:rPr>
        <w:t xml:space="preserve"> still need to be assessed.</w:t>
      </w:r>
    </w:p>
    <w:p w:rsidR="00D11B78" w:rsidRPr="00D11B78" w:rsidRDefault="00D11B78" w:rsidP="00D11B78">
      <w:pPr>
        <w:rPr>
          <w:rFonts w:ascii="Times New Roman" w:hAnsi="Times New Roman" w:cs="Times New Roman"/>
          <w:b/>
          <w:sz w:val="24"/>
        </w:rPr>
      </w:pPr>
      <w:r w:rsidRPr="00D11B78">
        <w:rPr>
          <w:rFonts w:ascii="Times New Roman" w:hAnsi="Times New Roman" w:cs="Times New Roman"/>
          <w:b/>
          <w:sz w:val="24"/>
        </w:rPr>
        <w:t>References</w:t>
      </w:r>
    </w:p>
    <w:p w:rsidR="00D11B78" w:rsidRPr="00D11B78" w:rsidRDefault="00D11B78" w:rsidP="00D11B78">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Sung H, </w:t>
      </w:r>
      <w:proofErr w:type="spellStart"/>
      <w:r>
        <w:rPr>
          <w:rFonts w:ascii="Times New Roman" w:hAnsi="Times New Roman" w:cs="Times New Roman"/>
          <w:sz w:val="20"/>
        </w:rPr>
        <w:t>Ferlay</w:t>
      </w:r>
      <w:proofErr w:type="spellEnd"/>
      <w:r>
        <w:rPr>
          <w:rFonts w:ascii="Times New Roman" w:hAnsi="Times New Roman" w:cs="Times New Roman"/>
          <w:sz w:val="20"/>
        </w:rPr>
        <w:t xml:space="preserve"> J</w:t>
      </w:r>
      <w:r w:rsidRPr="00D11B78">
        <w:rPr>
          <w:rFonts w:ascii="Times New Roman" w:hAnsi="Times New Roman" w:cs="Times New Roman"/>
          <w:sz w:val="20"/>
        </w:rPr>
        <w:t>, Si</w:t>
      </w:r>
      <w:r>
        <w:rPr>
          <w:rFonts w:ascii="Times New Roman" w:hAnsi="Times New Roman" w:cs="Times New Roman"/>
          <w:sz w:val="20"/>
        </w:rPr>
        <w:t>egel RL</w:t>
      </w:r>
      <w:r w:rsidRPr="00D11B78">
        <w:rPr>
          <w:rFonts w:ascii="Times New Roman" w:hAnsi="Times New Roman" w:cs="Times New Roman"/>
          <w:sz w:val="20"/>
        </w:rPr>
        <w:t xml:space="preserve">, </w:t>
      </w:r>
      <w:r>
        <w:rPr>
          <w:rFonts w:ascii="Times New Roman" w:hAnsi="Times New Roman" w:cs="Times New Roman"/>
          <w:sz w:val="20"/>
        </w:rPr>
        <w:t>et al</w:t>
      </w:r>
      <w:r w:rsidRPr="00D11B78">
        <w:rPr>
          <w:rFonts w:ascii="Times New Roman" w:hAnsi="Times New Roman" w:cs="Times New Roman"/>
          <w:sz w:val="20"/>
        </w:rPr>
        <w:t xml:space="preserve">. </w:t>
      </w:r>
      <w:hyperlink r:id="rId6" w:history="1">
        <w:r w:rsidRPr="00D11B78">
          <w:rPr>
            <w:rStyle w:val="Hyperlink"/>
            <w:rFonts w:ascii="Times New Roman" w:hAnsi="Times New Roman" w:cs="Times New Roman"/>
            <w:sz w:val="20"/>
          </w:rPr>
          <w:t>Global Cancer Statistics 2020: GLOBOCAN Estimates of Incidence and Mortality Worldwide for 36 Cancers in 185 Countries</w:t>
        </w:r>
      </w:hyperlink>
      <w:r w:rsidRPr="00D11B78">
        <w:rPr>
          <w:rFonts w:ascii="Times New Roman" w:hAnsi="Times New Roman" w:cs="Times New Roman"/>
          <w:sz w:val="20"/>
        </w:rPr>
        <w:t xml:space="preserve">. </w:t>
      </w:r>
      <w:r w:rsidRPr="00D11B78">
        <w:rPr>
          <w:rFonts w:ascii="Times New Roman" w:hAnsi="Times New Roman" w:cs="Times New Roman"/>
          <w:sz w:val="20"/>
        </w:rPr>
        <w:t xml:space="preserve">CA Cancer J </w:t>
      </w:r>
      <w:proofErr w:type="spellStart"/>
      <w:r w:rsidRPr="00D11B78">
        <w:rPr>
          <w:rFonts w:ascii="Times New Roman" w:hAnsi="Times New Roman" w:cs="Times New Roman"/>
          <w:sz w:val="20"/>
        </w:rPr>
        <w:t>Clin</w:t>
      </w:r>
      <w:proofErr w:type="spellEnd"/>
      <w:r>
        <w:rPr>
          <w:rFonts w:ascii="Times New Roman" w:hAnsi="Times New Roman" w:cs="Times New Roman"/>
          <w:sz w:val="20"/>
        </w:rPr>
        <w:t>. 2021</w:t>
      </w:r>
      <w:proofErr w:type="gramStart"/>
      <w:r>
        <w:rPr>
          <w:rFonts w:ascii="Times New Roman" w:hAnsi="Times New Roman" w:cs="Times New Roman"/>
          <w:sz w:val="20"/>
        </w:rPr>
        <w:t>;71</w:t>
      </w:r>
      <w:proofErr w:type="gramEnd"/>
      <w:r>
        <w:rPr>
          <w:rFonts w:ascii="Times New Roman" w:hAnsi="Times New Roman" w:cs="Times New Roman"/>
          <w:sz w:val="20"/>
        </w:rPr>
        <w:t>(3):209–</w:t>
      </w:r>
      <w:r w:rsidRPr="00D11B78">
        <w:rPr>
          <w:rFonts w:ascii="Times New Roman" w:hAnsi="Times New Roman" w:cs="Times New Roman"/>
          <w:sz w:val="20"/>
        </w:rPr>
        <w:t xml:space="preserve">49. </w:t>
      </w:r>
    </w:p>
    <w:p w:rsidR="00F43DBD" w:rsidRDefault="00D11B78" w:rsidP="00D11B78">
      <w:pPr>
        <w:pStyle w:val="ListParagraph"/>
        <w:numPr>
          <w:ilvl w:val="0"/>
          <w:numId w:val="1"/>
        </w:numPr>
        <w:jc w:val="both"/>
        <w:rPr>
          <w:rFonts w:ascii="Times New Roman" w:hAnsi="Times New Roman" w:cs="Times New Roman"/>
          <w:sz w:val="20"/>
        </w:rPr>
      </w:pPr>
      <w:r w:rsidRPr="00D11B78">
        <w:rPr>
          <w:rFonts w:ascii="Times New Roman" w:hAnsi="Times New Roman" w:cs="Times New Roman"/>
          <w:sz w:val="20"/>
        </w:rPr>
        <w:t xml:space="preserve">Melanoma skin cancer statistics | Cancer Research UK. Accessed on September 24, 2022, from </w:t>
      </w:r>
      <w:hyperlink r:id="rId7" w:history="1">
        <w:r w:rsidR="00F43DBD" w:rsidRPr="00C36672">
          <w:rPr>
            <w:rStyle w:val="Hyperlink"/>
            <w:rFonts w:ascii="Times New Roman" w:hAnsi="Times New Roman" w:cs="Times New Roman"/>
            <w:sz w:val="20"/>
          </w:rPr>
          <w:t>https://www.cancerresearchuk.org/health-professional/cancer-statistics/statistics-by-cancer-type/melanoma-skin-cancer</w:t>
        </w:r>
      </w:hyperlink>
    </w:p>
    <w:p w:rsidR="00D11B78" w:rsidRPr="00D11B78" w:rsidRDefault="00D11B78" w:rsidP="00D11B78">
      <w:pPr>
        <w:pStyle w:val="ListParagraph"/>
        <w:numPr>
          <w:ilvl w:val="0"/>
          <w:numId w:val="1"/>
        </w:numPr>
        <w:jc w:val="both"/>
        <w:rPr>
          <w:rFonts w:ascii="Times New Roman" w:hAnsi="Times New Roman" w:cs="Times New Roman"/>
          <w:sz w:val="20"/>
        </w:rPr>
      </w:pPr>
      <w:r>
        <w:rPr>
          <w:rFonts w:ascii="Times New Roman" w:hAnsi="Times New Roman" w:cs="Times New Roman"/>
          <w:sz w:val="20"/>
        </w:rPr>
        <w:t>Chapman</w:t>
      </w:r>
      <w:r w:rsidRPr="00D11B78">
        <w:rPr>
          <w:rFonts w:ascii="Times New Roman" w:hAnsi="Times New Roman" w:cs="Times New Roman"/>
          <w:sz w:val="20"/>
        </w:rPr>
        <w:t xml:space="preserve"> </w:t>
      </w:r>
      <w:r>
        <w:rPr>
          <w:rFonts w:ascii="Times New Roman" w:hAnsi="Times New Roman" w:cs="Times New Roman"/>
          <w:sz w:val="20"/>
        </w:rPr>
        <w:t xml:space="preserve">PB, </w:t>
      </w:r>
      <w:proofErr w:type="spellStart"/>
      <w:r>
        <w:rPr>
          <w:rFonts w:ascii="Times New Roman" w:hAnsi="Times New Roman" w:cs="Times New Roman"/>
          <w:sz w:val="20"/>
        </w:rPr>
        <w:t>Hauschild</w:t>
      </w:r>
      <w:proofErr w:type="spellEnd"/>
      <w:r>
        <w:rPr>
          <w:rFonts w:ascii="Times New Roman" w:hAnsi="Times New Roman" w:cs="Times New Roman"/>
          <w:sz w:val="20"/>
        </w:rPr>
        <w:t xml:space="preserve"> A, Robert C</w:t>
      </w:r>
      <w:r w:rsidRPr="00D11B78">
        <w:rPr>
          <w:rFonts w:ascii="Times New Roman" w:hAnsi="Times New Roman" w:cs="Times New Roman"/>
          <w:sz w:val="20"/>
        </w:rPr>
        <w:t xml:space="preserve">, </w:t>
      </w:r>
      <w:r>
        <w:rPr>
          <w:rFonts w:ascii="Times New Roman" w:hAnsi="Times New Roman" w:cs="Times New Roman"/>
          <w:sz w:val="20"/>
        </w:rPr>
        <w:t xml:space="preserve">et al. </w:t>
      </w:r>
      <w:hyperlink r:id="rId8" w:history="1">
        <w:r w:rsidRPr="00D11B78">
          <w:rPr>
            <w:rStyle w:val="Hyperlink"/>
            <w:rFonts w:ascii="Times New Roman" w:hAnsi="Times New Roman" w:cs="Times New Roman"/>
            <w:sz w:val="20"/>
          </w:rPr>
          <w:t xml:space="preserve">Improved Survival with </w:t>
        </w:r>
        <w:proofErr w:type="spellStart"/>
        <w:r w:rsidRPr="00D11B78">
          <w:rPr>
            <w:rStyle w:val="Hyperlink"/>
            <w:rFonts w:ascii="Times New Roman" w:hAnsi="Times New Roman" w:cs="Times New Roman"/>
            <w:sz w:val="20"/>
          </w:rPr>
          <w:t>Vemurafenib</w:t>
        </w:r>
        <w:proofErr w:type="spellEnd"/>
        <w:r w:rsidRPr="00D11B78">
          <w:rPr>
            <w:rStyle w:val="Hyperlink"/>
            <w:rFonts w:ascii="Times New Roman" w:hAnsi="Times New Roman" w:cs="Times New Roman"/>
            <w:sz w:val="20"/>
          </w:rPr>
          <w:t xml:space="preserve"> in Melanoma with BRAF V600E Mutation</w:t>
        </w:r>
      </w:hyperlink>
      <w:r w:rsidRPr="00D11B78">
        <w:rPr>
          <w:rFonts w:ascii="Times New Roman" w:hAnsi="Times New Roman" w:cs="Times New Roman"/>
          <w:sz w:val="20"/>
        </w:rPr>
        <w:t xml:space="preserve">. </w:t>
      </w:r>
      <w:r w:rsidRPr="00D11B78">
        <w:rPr>
          <w:rFonts w:ascii="Times New Roman" w:hAnsi="Times New Roman" w:cs="Times New Roman"/>
          <w:sz w:val="20"/>
        </w:rPr>
        <w:t xml:space="preserve">N </w:t>
      </w:r>
      <w:proofErr w:type="spellStart"/>
      <w:r w:rsidRPr="00D11B78">
        <w:rPr>
          <w:rFonts w:ascii="Times New Roman" w:hAnsi="Times New Roman" w:cs="Times New Roman"/>
          <w:sz w:val="20"/>
        </w:rPr>
        <w:t>Engl</w:t>
      </w:r>
      <w:proofErr w:type="spellEnd"/>
      <w:r w:rsidRPr="00D11B78">
        <w:rPr>
          <w:rFonts w:ascii="Times New Roman" w:hAnsi="Times New Roman" w:cs="Times New Roman"/>
          <w:sz w:val="20"/>
        </w:rPr>
        <w:t xml:space="preserve"> J Med</w:t>
      </w:r>
      <w:r>
        <w:rPr>
          <w:rFonts w:ascii="Times New Roman" w:hAnsi="Times New Roman" w:cs="Times New Roman"/>
          <w:sz w:val="20"/>
        </w:rPr>
        <w:t>. 2011</w:t>
      </w:r>
      <w:proofErr w:type="gramStart"/>
      <w:r>
        <w:rPr>
          <w:rFonts w:ascii="Times New Roman" w:hAnsi="Times New Roman" w:cs="Times New Roman"/>
          <w:sz w:val="20"/>
        </w:rPr>
        <w:t>;364</w:t>
      </w:r>
      <w:proofErr w:type="gramEnd"/>
      <w:r>
        <w:rPr>
          <w:rFonts w:ascii="Times New Roman" w:hAnsi="Times New Roman" w:cs="Times New Roman"/>
          <w:sz w:val="20"/>
        </w:rPr>
        <w:t>(26):2507–</w:t>
      </w:r>
      <w:r w:rsidRPr="00D11B78">
        <w:rPr>
          <w:rFonts w:ascii="Times New Roman" w:hAnsi="Times New Roman" w:cs="Times New Roman"/>
          <w:sz w:val="20"/>
        </w:rPr>
        <w:t xml:space="preserve">16. </w:t>
      </w:r>
    </w:p>
    <w:p w:rsidR="00D11B78" w:rsidRPr="00D11B78" w:rsidRDefault="00F43DBD" w:rsidP="00D11B78">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Fedorenko</w:t>
      </w:r>
      <w:proofErr w:type="spellEnd"/>
      <w:r>
        <w:rPr>
          <w:rFonts w:ascii="Times New Roman" w:hAnsi="Times New Roman" w:cs="Times New Roman"/>
          <w:sz w:val="20"/>
        </w:rPr>
        <w:t xml:space="preserve"> IV, </w:t>
      </w:r>
      <w:proofErr w:type="spellStart"/>
      <w:r>
        <w:rPr>
          <w:rFonts w:ascii="Times New Roman" w:hAnsi="Times New Roman" w:cs="Times New Roman"/>
          <w:sz w:val="20"/>
        </w:rPr>
        <w:t>Paraiso</w:t>
      </w:r>
      <w:proofErr w:type="spellEnd"/>
      <w:r>
        <w:rPr>
          <w:rFonts w:ascii="Times New Roman" w:hAnsi="Times New Roman" w:cs="Times New Roman"/>
          <w:sz w:val="20"/>
        </w:rPr>
        <w:t xml:space="preserve"> KHT</w:t>
      </w:r>
      <w:r w:rsidR="00D11B78" w:rsidRPr="00D11B78">
        <w:rPr>
          <w:rFonts w:ascii="Times New Roman" w:hAnsi="Times New Roman" w:cs="Times New Roman"/>
          <w:sz w:val="20"/>
        </w:rPr>
        <w:t xml:space="preserve">, </w:t>
      </w:r>
      <w:r>
        <w:rPr>
          <w:rFonts w:ascii="Times New Roman" w:hAnsi="Times New Roman" w:cs="Times New Roman"/>
          <w:sz w:val="20"/>
        </w:rPr>
        <w:t xml:space="preserve">Smalley KSM. </w:t>
      </w:r>
      <w:hyperlink r:id="rId9" w:history="1">
        <w:r w:rsidR="00D11B78" w:rsidRPr="00F43DBD">
          <w:rPr>
            <w:rStyle w:val="Hyperlink"/>
            <w:rFonts w:ascii="Times New Roman" w:hAnsi="Times New Roman" w:cs="Times New Roman"/>
            <w:sz w:val="20"/>
          </w:rPr>
          <w:t>Acquired and intrinsic BRAF inhibitor resistance in BRAF V600E mutant melanoma</w:t>
        </w:r>
      </w:hyperlink>
      <w:r w:rsidR="00D11B78" w:rsidRPr="00D11B78">
        <w:rPr>
          <w:rFonts w:ascii="Times New Roman" w:hAnsi="Times New Roman" w:cs="Times New Roman"/>
          <w:sz w:val="20"/>
        </w:rPr>
        <w:t xml:space="preserve">. </w:t>
      </w:r>
      <w:proofErr w:type="spellStart"/>
      <w:r w:rsidR="00D11B78" w:rsidRPr="00D11B78">
        <w:rPr>
          <w:rFonts w:ascii="Times New Roman" w:hAnsi="Times New Roman" w:cs="Times New Roman"/>
          <w:sz w:val="20"/>
        </w:rPr>
        <w:t>Biochem</w:t>
      </w:r>
      <w:proofErr w:type="spellEnd"/>
      <w:r w:rsidR="00D11B78" w:rsidRPr="00D11B78">
        <w:rPr>
          <w:rFonts w:ascii="Times New Roman" w:hAnsi="Times New Roman" w:cs="Times New Roman"/>
          <w:sz w:val="20"/>
        </w:rPr>
        <w:t xml:space="preserve"> </w:t>
      </w:r>
      <w:proofErr w:type="spellStart"/>
      <w:r w:rsidR="00D11B78" w:rsidRPr="00D11B78">
        <w:rPr>
          <w:rFonts w:ascii="Times New Roman" w:hAnsi="Times New Roman" w:cs="Times New Roman"/>
          <w:sz w:val="20"/>
        </w:rPr>
        <w:t>Pharmacol</w:t>
      </w:r>
      <w:proofErr w:type="spellEnd"/>
      <w:r w:rsidR="00D11B78">
        <w:rPr>
          <w:rFonts w:ascii="Times New Roman" w:hAnsi="Times New Roman" w:cs="Times New Roman"/>
          <w:sz w:val="20"/>
        </w:rPr>
        <w:t>. 2011</w:t>
      </w:r>
      <w:proofErr w:type="gramStart"/>
      <w:r w:rsidR="00D11B78">
        <w:rPr>
          <w:rFonts w:ascii="Times New Roman" w:hAnsi="Times New Roman" w:cs="Times New Roman"/>
          <w:sz w:val="20"/>
        </w:rPr>
        <w:t>;82</w:t>
      </w:r>
      <w:proofErr w:type="gramEnd"/>
      <w:r w:rsidR="00D11B78">
        <w:rPr>
          <w:rFonts w:ascii="Times New Roman" w:hAnsi="Times New Roman" w:cs="Times New Roman"/>
          <w:sz w:val="20"/>
        </w:rPr>
        <w:t>(3):201-</w:t>
      </w:r>
      <w:r w:rsidR="00D11B78" w:rsidRPr="00D11B78">
        <w:rPr>
          <w:rFonts w:ascii="Times New Roman" w:hAnsi="Times New Roman" w:cs="Times New Roman"/>
          <w:sz w:val="20"/>
        </w:rPr>
        <w:t xml:space="preserve">9. </w:t>
      </w:r>
    </w:p>
    <w:p w:rsidR="00D11B78" w:rsidRPr="00D11B78" w:rsidRDefault="00F43DBD" w:rsidP="00D11B78">
      <w:pPr>
        <w:pStyle w:val="ListParagraph"/>
        <w:numPr>
          <w:ilvl w:val="0"/>
          <w:numId w:val="1"/>
        </w:numPr>
        <w:jc w:val="both"/>
        <w:rPr>
          <w:rFonts w:ascii="Times New Roman" w:hAnsi="Times New Roman" w:cs="Times New Roman"/>
          <w:sz w:val="20"/>
        </w:rPr>
      </w:pPr>
      <w:r>
        <w:rPr>
          <w:rFonts w:ascii="Times New Roman" w:hAnsi="Times New Roman" w:cs="Times New Roman"/>
          <w:sz w:val="20"/>
        </w:rPr>
        <w:t>Sharma P</w:t>
      </w:r>
      <w:r w:rsidR="00D11B78" w:rsidRPr="00D11B78">
        <w:rPr>
          <w:rFonts w:ascii="Times New Roman" w:hAnsi="Times New Roman" w:cs="Times New Roman"/>
          <w:sz w:val="20"/>
        </w:rPr>
        <w:t xml:space="preserve">, </w:t>
      </w:r>
      <w:r>
        <w:rPr>
          <w:rFonts w:ascii="Times New Roman" w:hAnsi="Times New Roman" w:cs="Times New Roman"/>
          <w:sz w:val="20"/>
        </w:rPr>
        <w:t>Allison J</w:t>
      </w:r>
      <w:r w:rsidR="00D11B78" w:rsidRPr="00D11B78">
        <w:rPr>
          <w:rFonts w:ascii="Times New Roman" w:hAnsi="Times New Roman" w:cs="Times New Roman"/>
          <w:sz w:val="20"/>
        </w:rPr>
        <w:t xml:space="preserve">P. </w:t>
      </w:r>
      <w:hyperlink r:id="rId10" w:history="1">
        <w:r w:rsidR="00D11B78" w:rsidRPr="00F43DBD">
          <w:rPr>
            <w:rStyle w:val="Hyperlink"/>
            <w:rFonts w:ascii="Times New Roman" w:hAnsi="Times New Roman" w:cs="Times New Roman"/>
            <w:sz w:val="20"/>
          </w:rPr>
          <w:t>Immune Checkpoint Targeting in Cancer Therapy: Toward Combination Strategie</w:t>
        </w:r>
        <w:r w:rsidRPr="00F43DBD">
          <w:rPr>
            <w:rStyle w:val="Hyperlink"/>
            <w:rFonts w:ascii="Times New Roman" w:hAnsi="Times New Roman" w:cs="Times New Roman"/>
            <w:sz w:val="20"/>
          </w:rPr>
          <w:t>s with Curative Potential</w:t>
        </w:r>
      </w:hyperlink>
      <w:r>
        <w:rPr>
          <w:rFonts w:ascii="Times New Roman" w:hAnsi="Times New Roman" w:cs="Times New Roman"/>
          <w:sz w:val="20"/>
        </w:rPr>
        <w:t>. Cell. 2015</w:t>
      </w:r>
      <w:proofErr w:type="gramStart"/>
      <w:r>
        <w:rPr>
          <w:rFonts w:ascii="Times New Roman" w:hAnsi="Times New Roman" w:cs="Times New Roman"/>
          <w:sz w:val="20"/>
        </w:rPr>
        <w:t>;161</w:t>
      </w:r>
      <w:proofErr w:type="gramEnd"/>
      <w:r>
        <w:rPr>
          <w:rFonts w:ascii="Times New Roman" w:hAnsi="Times New Roman" w:cs="Times New Roman"/>
          <w:sz w:val="20"/>
        </w:rPr>
        <w:t>(2):205–</w:t>
      </w:r>
      <w:r w:rsidR="00D11B78" w:rsidRPr="00D11B78">
        <w:rPr>
          <w:rFonts w:ascii="Times New Roman" w:hAnsi="Times New Roman" w:cs="Times New Roman"/>
          <w:sz w:val="20"/>
        </w:rPr>
        <w:t xml:space="preserve">14. </w:t>
      </w:r>
    </w:p>
    <w:p w:rsidR="00D11B78" w:rsidRPr="00D11B78" w:rsidRDefault="00F43DBD" w:rsidP="00F43DBD">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Banach</w:t>
      </w:r>
      <w:proofErr w:type="spellEnd"/>
      <w:r>
        <w:rPr>
          <w:rFonts w:ascii="Times New Roman" w:hAnsi="Times New Roman" w:cs="Times New Roman"/>
          <w:sz w:val="20"/>
        </w:rPr>
        <w:t xml:space="preserve"> K, </w:t>
      </w:r>
      <w:proofErr w:type="spellStart"/>
      <w:r>
        <w:rPr>
          <w:rFonts w:ascii="Times New Roman" w:hAnsi="Times New Roman" w:cs="Times New Roman"/>
          <w:sz w:val="20"/>
        </w:rPr>
        <w:t>Kowalska</w:t>
      </w:r>
      <w:proofErr w:type="spellEnd"/>
      <w:r>
        <w:rPr>
          <w:rFonts w:ascii="Times New Roman" w:hAnsi="Times New Roman" w:cs="Times New Roman"/>
          <w:sz w:val="20"/>
        </w:rPr>
        <w:t xml:space="preserve"> J, </w:t>
      </w:r>
      <w:proofErr w:type="spellStart"/>
      <w:r>
        <w:rPr>
          <w:rFonts w:ascii="Times New Roman" w:hAnsi="Times New Roman" w:cs="Times New Roman"/>
          <w:sz w:val="20"/>
        </w:rPr>
        <w:t>Rzepka</w:t>
      </w:r>
      <w:proofErr w:type="spellEnd"/>
      <w:r>
        <w:rPr>
          <w:rFonts w:ascii="Times New Roman" w:hAnsi="Times New Roman" w:cs="Times New Roman"/>
          <w:sz w:val="20"/>
        </w:rPr>
        <w:t xml:space="preserve"> Z</w:t>
      </w:r>
      <w:r w:rsidR="00D11B78" w:rsidRPr="00D11B78">
        <w:rPr>
          <w:rFonts w:ascii="Times New Roman" w:hAnsi="Times New Roman" w:cs="Times New Roman"/>
          <w:sz w:val="20"/>
        </w:rPr>
        <w:t xml:space="preserve">, </w:t>
      </w:r>
      <w:r>
        <w:rPr>
          <w:rFonts w:ascii="Times New Roman" w:hAnsi="Times New Roman" w:cs="Times New Roman"/>
          <w:sz w:val="20"/>
        </w:rPr>
        <w:t>et al</w:t>
      </w:r>
      <w:r w:rsidR="00D11B78" w:rsidRPr="00D11B78">
        <w:rPr>
          <w:rFonts w:ascii="Times New Roman" w:hAnsi="Times New Roman" w:cs="Times New Roman"/>
          <w:sz w:val="20"/>
        </w:rPr>
        <w:t xml:space="preserve">. </w:t>
      </w:r>
      <w:hyperlink r:id="rId11" w:history="1">
        <w:proofErr w:type="spellStart"/>
        <w:r w:rsidR="00D11B78" w:rsidRPr="00F43DBD">
          <w:rPr>
            <w:rStyle w:val="Hyperlink"/>
            <w:rFonts w:ascii="Times New Roman" w:hAnsi="Times New Roman" w:cs="Times New Roman"/>
            <w:sz w:val="20"/>
          </w:rPr>
          <w:t>Ketoprofen</w:t>
        </w:r>
        <w:proofErr w:type="spellEnd"/>
        <w:r w:rsidR="00D11B78" w:rsidRPr="00F43DBD">
          <w:rPr>
            <w:rStyle w:val="Hyperlink"/>
            <w:rFonts w:ascii="Times New Roman" w:hAnsi="Times New Roman" w:cs="Times New Roman"/>
            <w:sz w:val="20"/>
          </w:rPr>
          <w:t xml:space="preserve"> Combined with UVA Irradiation Exerts Higher Selectivity in the Mode of Action against </w:t>
        </w:r>
        <w:proofErr w:type="spellStart"/>
        <w:r w:rsidR="00D11B78" w:rsidRPr="00F43DBD">
          <w:rPr>
            <w:rStyle w:val="Hyperlink"/>
            <w:rFonts w:ascii="Times New Roman" w:hAnsi="Times New Roman" w:cs="Times New Roman"/>
            <w:sz w:val="20"/>
          </w:rPr>
          <w:t>Melanotic</w:t>
        </w:r>
        <w:proofErr w:type="spellEnd"/>
        <w:r w:rsidR="00D11B78" w:rsidRPr="00F43DBD">
          <w:rPr>
            <w:rStyle w:val="Hyperlink"/>
            <w:rFonts w:ascii="Times New Roman" w:hAnsi="Times New Roman" w:cs="Times New Roman"/>
            <w:sz w:val="20"/>
          </w:rPr>
          <w:t xml:space="preserve"> Melanoma Cells than against Normal Human Melanocytes</w:t>
        </w:r>
      </w:hyperlink>
      <w:r w:rsidR="00D11B78" w:rsidRPr="00D11B78">
        <w:rPr>
          <w:rFonts w:ascii="Times New Roman" w:hAnsi="Times New Roman" w:cs="Times New Roman"/>
          <w:sz w:val="20"/>
        </w:rPr>
        <w:t xml:space="preserve">. </w:t>
      </w:r>
      <w:proofErr w:type="spellStart"/>
      <w:r w:rsidRPr="00F43DBD">
        <w:rPr>
          <w:rFonts w:ascii="Times New Roman" w:hAnsi="Times New Roman" w:cs="Times New Roman"/>
          <w:sz w:val="20"/>
        </w:rPr>
        <w:t>Int</w:t>
      </w:r>
      <w:proofErr w:type="spellEnd"/>
      <w:r w:rsidRPr="00F43DBD">
        <w:rPr>
          <w:rFonts w:ascii="Times New Roman" w:hAnsi="Times New Roman" w:cs="Times New Roman"/>
          <w:sz w:val="20"/>
        </w:rPr>
        <w:t xml:space="preserve"> J </w:t>
      </w:r>
      <w:proofErr w:type="spellStart"/>
      <w:r w:rsidRPr="00F43DBD">
        <w:rPr>
          <w:rFonts w:ascii="Times New Roman" w:hAnsi="Times New Roman" w:cs="Times New Roman"/>
          <w:sz w:val="20"/>
        </w:rPr>
        <w:t>Mol</w:t>
      </w:r>
      <w:proofErr w:type="spellEnd"/>
      <w:r w:rsidRPr="00F43DBD">
        <w:rPr>
          <w:rFonts w:ascii="Times New Roman" w:hAnsi="Times New Roman" w:cs="Times New Roman"/>
          <w:sz w:val="20"/>
        </w:rPr>
        <w:t xml:space="preserve"> Sci</w:t>
      </w:r>
      <w:r>
        <w:rPr>
          <w:rFonts w:ascii="Times New Roman" w:hAnsi="Times New Roman" w:cs="Times New Roman"/>
          <w:sz w:val="20"/>
        </w:rPr>
        <w:t>. 2021</w:t>
      </w:r>
      <w:proofErr w:type="gramStart"/>
      <w:r>
        <w:rPr>
          <w:rFonts w:ascii="Times New Roman" w:hAnsi="Times New Roman" w:cs="Times New Roman"/>
          <w:sz w:val="20"/>
        </w:rPr>
        <w:t>;22</w:t>
      </w:r>
      <w:proofErr w:type="gramEnd"/>
      <w:r>
        <w:rPr>
          <w:rFonts w:ascii="Times New Roman" w:hAnsi="Times New Roman" w:cs="Times New Roman"/>
          <w:sz w:val="20"/>
        </w:rPr>
        <w:t>(21):</w:t>
      </w:r>
      <w:r w:rsidR="00D11B78" w:rsidRPr="00D11B78">
        <w:rPr>
          <w:rFonts w:ascii="Times New Roman" w:hAnsi="Times New Roman" w:cs="Times New Roman"/>
          <w:sz w:val="20"/>
        </w:rPr>
        <w:t xml:space="preserve">11966. </w:t>
      </w:r>
    </w:p>
    <w:p w:rsidR="00D11B78" w:rsidRPr="00D11B78" w:rsidRDefault="00F43DBD" w:rsidP="00F43DBD">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Banach</w:t>
      </w:r>
      <w:proofErr w:type="spellEnd"/>
      <w:r>
        <w:rPr>
          <w:rFonts w:ascii="Times New Roman" w:hAnsi="Times New Roman" w:cs="Times New Roman"/>
          <w:sz w:val="20"/>
        </w:rPr>
        <w:t xml:space="preserve"> K, </w:t>
      </w:r>
      <w:proofErr w:type="spellStart"/>
      <w:r>
        <w:rPr>
          <w:rFonts w:ascii="Times New Roman" w:hAnsi="Times New Roman" w:cs="Times New Roman"/>
          <w:sz w:val="20"/>
        </w:rPr>
        <w:t>Kowalska</w:t>
      </w:r>
      <w:proofErr w:type="spellEnd"/>
      <w:r>
        <w:rPr>
          <w:rFonts w:ascii="Times New Roman" w:hAnsi="Times New Roman" w:cs="Times New Roman"/>
          <w:sz w:val="20"/>
        </w:rPr>
        <w:t xml:space="preserve"> J, </w:t>
      </w:r>
      <w:proofErr w:type="spellStart"/>
      <w:r>
        <w:rPr>
          <w:rFonts w:ascii="Times New Roman" w:hAnsi="Times New Roman" w:cs="Times New Roman"/>
          <w:sz w:val="20"/>
        </w:rPr>
        <w:t>Rzepka</w:t>
      </w:r>
      <w:proofErr w:type="spellEnd"/>
      <w:r>
        <w:rPr>
          <w:rFonts w:ascii="Times New Roman" w:hAnsi="Times New Roman" w:cs="Times New Roman"/>
          <w:sz w:val="20"/>
        </w:rPr>
        <w:t xml:space="preserve"> Z</w:t>
      </w:r>
      <w:r w:rsidR="00D11B78" w:rsidRPr="00D11B78">
        <w:rPr>
          <w:rFonts w:ascii="Times New Roman" w:hAnsi="Times New Roman" w:cs="Times New Roman"/>
          <w:sz w:val="20"/>
        </w:rPr>
        <w:t xml:space="preserve">, </w:t>
      </w:r>
      <w:r>
        <w:rPr>
          <w:rFonts w:ascii="Times New Roman" w:hAnsi="Times New Roman" w:cs="Times New Roman"/>
          <w:sz w:val="20"/>
        </w:rPr>
        <w:t>et al</w:t>
      </w:r>
      <w:r w:rsidR="00D11B78" w:rsidRPr="00D11B78">
        <w:rPr>
          <w:rFonts w:ascii="Times New Roman" w:hAnsi="Times New Roman" w:cs="Times New Roman"/>
          <w:sz w:val="20"/>
        </w:rPr>
        <w:t xml:space="preserve">. </w:t>
      </w:r>
      <w:hyperlink r:id="rId12" w:history="1">
        <w:r w:rsidR="00D11B78" w:rsidRPr="00F43DBD">
          <w:rPr>
            <w:rStyle w:val="Hyperlink"/>
            <w:rFonts w:ascii="Times New Roman" w:hAnsi="Times New Roman" w:cs="Times New Roman"/>
            <w:sz w:val="20"/>
          </w:rPr>
          <w:t xml:space="preserve">The role of UVA radiation in </w:t>
        </w:r>
        <w:proofErr w:type="spellStart"/>
        <w:r w:rsidR="00D11B78" w:rsidRPr="00F43DBD">
          <w:rPr>
            <w:rStyle w:val="Hyperlink"/>
            <w:rFonts w:ascii="Times New Roman" w:hAnsi="Times New Roman" w:cs="Times New Roman"/>
            <w:sz w:val="20"/>
          </w:rPr>
          <w:t>ketoprofen</w:t>
        </w:r>
        <w:proofErr w:type="spellEnd"/>
        <w:r w:rsidR="00D11B78" w:rsidRPr="00F43DBD">
          <w:rPr>
            <w:rStyle w:val="Hyperlink"/>
            <w:rFonts w:ascii="Times New Roman" w:hAnsi="Times New Roman" w:cs="Times New Roman"/>
            <w:sz w:val="20"/>
          </w:rPr>
          <w:t xml:space="preserve">-mediated BRAF-mutant </w:t>
        </w:r>
        <w:proofErr w:type="spellStart"/>
        <w:r w:rsidR="00D11B78" w:rsidRPr="00F43DBD">
          <w:rPr>
            <w:rStyle w:val="Hyperlink"/>
            <w:rFonts w:ascii="Times New Roman" w:hAnsi="Times New Roman" w:cs="Times New Roman"/>
            <w:sz w:val="20"/>
          </w:rPr>
          <w:t>am</w:t>
        </w:r>
        <w:r w:rsidRPr="00F43DBD">
          <w:rPr>
            <w:rStyle w:val="Hyperlink"/>
            <w:rFonts w:ascii="Times New Roman" w:hAnsi="Times New Roman" w:cs="Times New Roman"/>
            <w:sz w:val="20"/>
          </w:rPr>
          <w:t>elanotic</w:t>
        </w:r>
        <w:proofErr w:type="spellEnd"/>
        <w:r w:rsidRPr="00F43DBD">
          <w:rPr>
            <w:rStyle w:val="Hyperlink"/>
            <w:rFonts w:ascii="Times New Roman" w:hAnsi="Times New Roman" w:cs="Times New Roman"/>
            <w:sz w:val="20"/>
          </w:rPr>
          <w:t xml:space="preserve"> melanoma cells death–</w:t>
        </w:r>
        <w:r w:rsidR="00D11B78" w:rsidRPr="00F43DBD">
          <w:rPr>
            <w:rStyle w:val="Hyperlink"/>
            <w:rFonts w:ascii="Times New Roman" w:hAnsi="Times New Roman" w:cs="Times New Roman"/>
            <w:sz w:val="20"/>
          </w:rPr>
          <w:t>A study at the cellular and molec</w:t>
        </w:r>
        <w:r w:rsidRPr="00F43DBD">
          <w:rPr>
            <w:rStyle w:val="Hyperlink"/>
            <w:rFonts w:ascii="Times New Roman" w:hAnsi="Times New Roman" w:cs="Times New Roman"/>
            <w:sz w:val="20"/>
          </w:rPr>
          <w:t>ular level</w:t>
        </w:r>
      </w:hyperlink>
      <w:r>
        <w:rPr>
          <w:rFonts w:ascii="Times New Roman" w:hAnsi="Times New Roman" w:cs="Times New Roman"/>
          <w:sz w:val="20"/>
        </w:rPr>
        <w:t xml:space="preserve">. </w:t>
      </w:r>
      <w:proofErr w:type="spellStart"/>
      <w:r w:rsidRPr="00F43DBD">
        <w:rPr>
          <w:rFonts w:ascii="Times New Roman" w:hAnsi="Times New Roman" w:cs="Times New Roman"/>
          <w:sz w:val="20"/>
        </w:rPr>
        <w:t>Toxicol</w:t>
      </w:r>
      <w:proofErr w:type="spellEnd"/>
      <w:r w:rsidRPr="00F43DBD">
        <w:rPr>
          <w:rFonts w:ascii="Times New Roman" w:hAnsi="Times New Roman" w:cs="Times New Roman"/>
          <w:sz w:val="20"/>
        </w:rPr>
        <w:t xml:space="preserve"> </w:t>
      </w:r>
      <w:proofErr w:type="gramStart"/>
      <w:r w:rsidRPr="00D54249">
        <w:rPr>
          <w:rFonts w:ascii="Times New Roman" w:hAnsi="Times New Roman" w:cs="Times New Roman"/>
          <w:i/>
          <w:sz w:val="20"/>
        </w:rPr>
        <w:t>In</w:t>
      </w:r>
      <w:proofErr w:type="gramEnd"/>
      <w:r w:rsidRPr="00D54249">
        <w:rPr>
          <w:rFonts w:ascii="Times New Roman" w:hAnsi="Times New Roman" w:cs="Times New Roman"/>
          <w:i/>
          <w:sz w:val="20"/>
        </w:rPr>
        <w:t xml:space="preserve"> Vitro</w:t>
      </w:r>
      <w:r>
        <w:rPr>
          <w:rFonts w:ascii="Times New Roman" w:hAnsi="Times New Roman" w:cs="Times New Roman"/>
          <w:sz w:val="20"/>
        </w:rPr>
        <w:t>. 2021</w:t>
      </w:r>
      <w:proofErr w:type="gramStart"/>
      <w:r>
        <w:rPr>
          <w:rFonts w:ascii="Times New Roman" w:hAnsi="Times New Roman" w:cs="Times New Roman"/>
          <w:sz w:val="20"/>
        </w:rPr>
        <w:t>;72:</w:t>
      </w:r>
      <w:r w:rsidR="00D11B78" w:rsidRPr="00D11B78">
        <w:rPr>
          <w:rFonts w:ascii="Times New Roman" w:hAnsi="Times New Roman" w:cs="Times New Roman"/>
          <w:sz w:val="20"/>
        </w:rPr>
        <w:t>105108</w:t>
      </w:r>
      <w:proofErr w:type="gramEnd"/>
      <w:r w:rsidR="00D11B78" w:rsidRPr="00D11B78">
        <w:rPr>
          <w:rFonts w:ascii="Times New Roman" w:hAnsi="Times New Roman" w:cs="Times New Roman"/>
          <w:sz w:val="20"/>
        </w:rPr>
        <w:t xml:space="preserve">. </w:t>
      </w:r>
    </w:p>
    <w:p w:rsidR="00D11B78" w:rsidRDefault="00D11B78" w:rsidP="00D11B78">
      <w:pPr>
        <w:pStyle w:val="ListParagraph"/>
        <w:numPr>
          <w:ilvl w:val="0"/>
          <w:numId w:val="1"/>
        </w:numPr>
        <w:jc w:val="both"/>
        <w:rPr>
          <w:rFonts w:ascii="Times New Roman" w:hAnsi="Times New Roman" w:cs="Times New Roman"/>
          <w:sz w:val="20"/>
        </w:rPr>
      </w:pPr>
      <w:proofErr w:type="spellStart"/>
      <w:r w:rsidRPr="00D11B78">
        <w:rPr>
          <w:rFonts w:ascii="Times New Roman" w:hAnsi="Times New Roman" w:cs="Times New Roman"/>
          <w:sz w:val="20"/>
        </w:rPr>
        <w:t>Ketoprofen</w:t>
      </w:r>
      <w:proofErr w:type="spellEnd"/>
      <w:r w:rsidRPr="00D11B78">
        <w:rPr>
          <w:rFonts w:ascii="Times New Roman" w:hAnsi="Times New Roman" w:cs="Times New Roman"/>
          <w:sz w:val="20"/>
        </w:rPr>
        <w:t xml:space="preserve">. Uses, Interactions, Mechanism of Action | </w:t>
      </w:r>
      <w:proofErr w:type="spellStart"/>
      <w:r w:rsidRPr="00D11B78">
        <w:rPr>
          <w:rFonts w:ascii="Times New Roman" w:hAnsi="Times New Roman" w:cs="Times New Roman"/>
          <w:sz w:val="20"/>
        </w:rPr>
        <w:t>DrugBank</w:t>
      </w:r>
      <w:proofErr w:type="spellEnd"/>
      <w:r w:rsidRPr="00D11B78">
        <w:rPr>
          <w:rFonts w:ascii="Times New Roman" w:hAnsi="Times New Roman" w:cs="Times New Roman"/>
          <w:sz w:val="20"/>
        </w:rPr>
        <w:t xml:space="preserve"> Online. (2005). Accessed on April 25, 2022, from </w:t>
      </w:r>
      <w:hyperlink r:id="rId13" w:history="1">
        <w:r w:rsidR="00F43DBD" w:rsidRPr="00C36672">
          <w:rPr>
            <w:rStyle w:val="Hyperlink"/>
            <w:rFonts w:ascii="Times New Roman" w:hAnsi="Times New Roman" w:cs="Times New Roman"/>
            <w:sz w:val="20"/>
          </w:rPr>
          <w:t>https://go.drugbank.com/drugs/DB01009</w:t>
        </w:r>
      </w:hyperlink>
    </w:p>
    <w:p w:rsidR="00F43DBD" w:rsidRPr="00F43DBD" w:rsidRDefault="00F43DBD" w:rsidP="00F43DBD">
      <w:pPr>
        <w:rPr>
          <w:rFonts w:ascii="Times New Roman" w:hAnsi="Times New Roman" w:cs="Times New Roman"/>
          <w:b/>
          <w:sz w:val="24"/>
        </w:rPr>
      </w:pPr>
      <w:r w:rsidRPr="00F43DBD">
        <w:rPr>
          <w:rFonts w:ascii="Times New Roman" w:hAnsi="Times New Roman" w:cs="Times New Roman"/>
          <w:b/>
          <w:sz w:val="24"/>
        </w:rPr>
        <w:t>Biography</w:t>
      </w:r>
    </w:p>
    <w:p w:rsidR="00D11B78" w:rsidRPr="00D11B78" w:rsidRDefault="00F43DBD" w:rsidP="00D11B78">
      <w:pPr>
        <w:jc w:val="both"/>
        <w:rPr>
          <w:rFonts w:ascii="Times New Roman" w:hAnsi="Times New Roman" w:cs="Times New Roman"/>
          <w:sz w:val="20"/>
        </w:rPr>
      </w:pPr>
      <w:proofErr w:type="spellStart"/>
      <w:r w:rsidRPr="00F43DBD">
        <w:rPr>
          <w:rFonts w:ascii="Times New Roman" w:hAnsi="Times New Roman" w:cs="Times New Roman"/>
          <w:sz w:val="20"/>
        </w:rPr>
        <w:t>Paiva</w:t>
      </w:r>
      <w:proofErr w:type="spellEnd"/>
      <w:r w:rsidRPr="00F43DBD">
        <w:rPr>
          <w:rFonts w:ascii="Times New Roman" w:hAnsi="Times New Roman" w:cs="Times New Roman"/>
          <w:sz w:val="20"/>
        </w:rPr>
        <w:t xml:space="preserve">-Santos obtained her PhD degree in Pharmaceutical Nanotechnology in 2018. She started her pedagogical intervention as Teaching Assistant during the PhD, and then became Invited Assistant Professor. Since 2020 she is Assistant Professor at the Faculty of Pharmacy of the University </w:t>
      </w:r>
      <w:proofErr w:type="gramStart"/>
      <w:r w:rsidRPr="00F43DBD">
        <w:rPr>
          <w:rFonts w:ascii="Times New Roman" w:hAnsi="Times New Roman" w:cs="Times New Roman"/>
          <w:sz w:val="20"/>
        </w:rPr>
        <w:t>of</w:t>
      </w:r>
      <w:proofErr w:type="gramEnd"/>
      <w:r w:rsidRPr="00F43DBD">
        <w:rPr>
          <w:rFonts w:ascii="Times New Roman" w:hAnsi="Times New Roman" w:cs="Times New Roman"/>
          <w:sz w:val="20"/>
        </w:rPr>
        <w:t xml:space="preserve"> Coimbra (FFUC), where she teaches Pharmaceutical Technology and Nanotechnology. Since 2021 she is the Responsible Professor of </w:t>
      </w:r>
      <w:proofErr w:type="spellStart"/>
      <w:r w:rsidRPr="00F43DBD">
        <w:rPr>
          <w:rFonts w:ascii="Times New Roman" w:hAnsi="Times New Roman" w:cs="Times New Roman"/>
          <w:sz w:val="20"/>
        </w:rPr>
        <w:t>Dermopharmacy</w:t>
      </w:r>
      <w:proofErr w:type="spellEnd"/>
      <w:r w:rsidRPr="00F43DBD">
        <w:rPr>
          <w:rFonts w:ascii="Times New Roman" w:hAnsi="Times New Roman" w:cs="Times New Roman"/>
          <w:sz w:val="20"/>
        </w:rPr>
        <w:t xml:space="preserve"> and Cosmetics. She is ERASMUS+ Outgoing Coordinator since 2020, and the Student Support Office Coordinator of FFUC since 2021. She is invited frequently by the cosmetic industry for skin formulations talks; teaches in CESIF </w:t>
      </w:r>
      <w:proofErr w:type="spellStart"/>
      <w:r w:rsidRPr="00F43DBD">
        <w:rPr>
          <w:rFonts w:ascii="Times New Roman" w:hAnsi="Times New Roman" w:cs="Times New Roman"/>
          <w:sz w:val="20"/>
        </w:rPr>
        <w:t>Dermocosmetics</w:t>
      </w:r>
      <w:proofErr w:type="spellEnd"/>
      <w:r w:rsidRPr="00F43DBD">
        <w:rPr>
          <w:rFonts w:ascii="Times New Roman" w:hAnsi="Times New Roman" w:cs="Times New Roman"/>
          <w:sz w:val="20"/>
        </w:rPr>
        <w:t xml:space="preserve"> Specialization; is scientific </w:t>
      </w:r>
      <w:proofErr w:type="spellStart"/>
      <w:r w:rsidRPr="00F43DBD">
        <w:rPr>
          <w:rFonts w:ascii="Times New Roman" w:hAnsi="Times New Roman" w:cs="Times New Roman"/>
          <w:sz w:val="20"/>
        </w:rPr>
        <w:t>revisor</w:t>
      </w:r>
      <w:proofErr w:type="spellEnd"/>
      <w:r w:rsidRPr="00F43DBD">
        <w:rPr>
          <w:rFonts w:ascii="Times New Roman" w:hAnsi="Times New Roman" w:cs="Times New Roman"/>
          <w:sz w:val="20"/>
        </w:rPr>
        <w:t xml:space="preserve"> in </w:t>
      </w:r>
      <w:proofErr w:type="spellStart"/>
      <w:r w:rsidRPr="00F43DBD">
        <w:rPr>
          <w:rFonts w:ascii="Times New Roman" w:hAnsi="Times New Roman" w:cs="Times New Roman"/>
          <w:sz w:val="20"/>
        </w:rPr>
        <w:t>PORTALinfoCOSMÉTICOS</w:t>
      </w:r>
      <w:proofErr w:type="spellEnd"/>
      <w:r w:rsidRPr="00F43DBD">
        <w:rPr>
          <w:rFonts w:ascii="Times New Roman" w:hAnsi="Times New Roman" w:cs="Times New Roman"/>
          <w:sz w:val="20"/>
        </w:rPr>
        <w:t>; teaches in a Brazilian Course of Nanotechnology-Based Cosmetics; and coordinates annually the FFUC Cosmetics Formation.</w:t>
      </w:r>
      <w:r>
        <w:rPr>
          <w:rFonts w:ascii="Times New Roman" w:hAnsi="Times New Roman" w:cs="Times New Roman"/>
          <w:sz w:val="20"/>
        </w:rPr>
        <w:t xml:space="preserve"> </w:t>
      </w:r>
      <w:r w:rsidRPr="00F43DBD">
        <w:rPr>
          <w:rFonts w:ascii="Times New Roman" w:hAnsi="Times New Roman" w:cs="Times New Roman"/>
          <w:sz w:val="20"/>
        </w:rPr>
        <w:t xml:space="preserve">She is researcher of REQUIMTE/LAQV, and research is focused on natural products-based biomimetic </w:t>
      </w:r>
      <w:proofErr w:type="spellStart"/>
      <w:r w:rsidRPr="00F43DBD">
        <w:rPr>
          <w:rFonts w:ascii="Times New Roman" w:hAnsi="Times New Roman" w:cs="Times New Roman"/>
          <w:sz w:val="20"/>
        </w:rPr>
        <w:t>nanosized</w:t>
      </w:r>
      <w:proofErr w:type="spellEnd"/>
      <w:r w:rsidRPr="00F43DBD">
        <w:rPr>
          <w:rFonts w:ascii="Times New Roman" w:hAnsi="Times New Roman" w:cs="Times New Roman"/>
          <w:sz w:val="20"/>
        </w:rPr>
        <w:t xml:space="preserve"> biomaterials for cancer, including skin cancer and wound healing. She published 85 papers and 12 book chapters, in nanotechnology and </w:t>
      </w:r>
      <w:proofErr w:type="spellStart"/>
      <w:r w:rsidRPr="00F43DBD">
        <w:rPr>
          <w:rFonts w:ascii="Times New Roman" w:hAnsi="Times New Roman" w:cs="Times New Roman"/>
          <w:sz w:val="20"/>
        </w:rPr>
        <w:t>nanomedicine</w:t>
      </w:r>
      <w:proofErr w:type="spellEnd"/>
      <w:r w:rsidRPr="00F43DBD">
        <w:rPr>
          <w:rFonts w:ascii="Times New Roman" w:hAnsi="Times New Roman" w:cs="Times New Roman"/>
          <w:sz w:val="20"/>
        </w:rPr>
        <w:t xml:space="preserve"> mostly for skin delivery, and submitted one patent application, as a result of performed work with several national and international collaborations (h-index 21; 1361 citations). Most papers were published in high ranked journals, being positioned above all median scores of University of Coimbra (90.4% in top 25 and 55.8% in top 10 Q1 journals (Scopus)).</w:t>
      </w:r>
    </w:p>
    <w:sectPr w:rsidR="00D11B78" w:rsidRPr="00D11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44580"/>
    <w:multiLevelType w:val="hybridMultilevel"/>
    <w:tmpl w:val="25C66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B78"/>
    <w:rsid w:val="00474203"/>
    <w:rsid w:val="00535872"/>
    <w:rsid w:val="00587FD3"/>
    <w:rsid w:val="00924B33"/>
    <w:rsid w:val="00D11B78"/>
    <w:rsid w:val="00D54249"/>
    <w:rsid w:val="00E44714"/>
    <w:rsid w:val="00F43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B78"/>
    <w:pPr>
      <w:ind w:left="720"/>
      <w:contextualSpacing/>
    </w:pPr>
  </w:style>
  <w:style w:type="character" w:styleId="Hyperlink">
    <w:name w:val="Hyperlink"/>
    <w:basedOn w:val="DefaultParagraphFont"/>
    <w:uiPriority w:val="99"/>
    <w:unhideWhenUsed/>
    <w:rsid w:val="00D11B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B78"/>
    <w:pPr>
      <w:ind w:left="720"/>
      <w:contextualSpacing/>
    </w:pPr>
  </w:style>
  <w:style w:type="character" w:styleId="Hyperlink">
    <w:name w:val="Hyperlink"/>
    <w:basedOn w:val="DefaultParagraphFont"/>
    <w:uiPriority w:val="99"/>
    <w:unhideWhenUsed/>
    <w:rsid w:val="00D11B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jm.org/doi/full/10.1056/NEJMoa1103782" TargetMode="External"/><Relationship Id="rId13" Type="http://schemas.openxmlformats.org/officeDocument/2006/relationships/hyperlink" Target="https://go.drugbank.com/drugs/DB01009" TargetMode="External"/><Relationship Id="rId3" Type="http://schemas.microsoft.com/office/2007/relationships/stylesWithEffects" Target="stylesWithEffects.xml"/><Relationship Id="rId7" Type="http://schemas.openxmlformats.org/officeDocument/2006/relationships/hyperlink" Target="https://www.cancerresearchuk.org/health-professional/cancer-statistics/statistics-by-cancer-type/melanoma-skin-cancer" TargetMode="External"/><Relationship Id="rId12" Type="http://schemas.openxmlformats.org/officeDocument/2006/relationships/hyperlink" Target="https://www.sciencedirect.com/science/article/abs/pii/S0887233321000333?via%3Dihu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sjournals.onlinelibrary.wiley.com/doi/10.3322/caac.21660" TargetMode="External"/><Relationship Id="rId11" Type="http://schemas.openxmlformats.org/officeDocument/2006/relationships/hyperlink" Target="https://www.mdpi.com/1422-0067/22/21/119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6/j.cell.2015.03.030" TargetMode="External"/><Relationship Id="rId4" Type="http://schemas.openxmlformats.org/officeDocument/2006/relationships/settings" Target="settings.xml"/><Relationship Id="rId9" Type="http://schemas.openxmlformats.org/officeDocument/2006/relationships/hyperlink" Target="https://www.sciencedirect.com/science/article/abs/pii/S0006295211003285?via%3Dihub"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2022-10-11T06:06:00Z</dcterms:created>
  <dcterms:modified xsi:type="dcterms:W3CDTF">2022-10-11T06:26:00Z</dcterms:modified>
</cp:coreProperties>
</file>