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40BDDE" w14:textId="0AFA6BE6" w:rsidR="00261C61" w:rsidRPr="00DC7D57" w:rsidRDefault="00261C61" w:rsidP="00DC7D57">
      <w:pPr>
        <w:spacing w:after="200" w:line="276" w:lineRule="auto"/>
        <w:rPr>
          <w:rFonts w:ascii="Times New Roman" w:hAnsi="Times New Roman" w:cs="Times New Roman"/>
          <w:b/>
          <w:bCs/>
          <w:sz w:val="32"/>
        </w:rPr>
      </w:pPr>
      <w:bookmarkStart w:id="0" w:name="_GoBack"/>
      <w:r w:rsidRPr="00DC7D57">
        <w:rPr>
          <w:rFonts w:ascii="Times New Roman" w:hAnsi="Times New Roman" w:cs="Times New Roman"/>
          <w:b/>
          <w:bCs/>
          <w:sz w:val="32"/>
        </w:rPr>
        <w:t>EN</w:t>
      </w:r>
      <w:r w:rsidR="000865C1" w:rsidRPr="00DC7D57">
        <w:rPr>
          <w:rFonts w:ascii="Times New Roman" w:hAnsi="Times New Roman" w:cs="Times New Roman"/>
          <w:b/>
          <w:bCs/>
          <w:sz w:val="32"/>
        </w:rPr>
        <w:t>T</w:t>
      </w:r>
      <w:r w:rsidRPr="00DC7D57">
        <w:rPr>
          <w:rFonts w:ascii="Times New Roman" w:hAnsi="Times New Roman" w:cs="Times New Roman"/>
          <w:b/>
          <w:bCs/>
          <w:sz w:val="32"/>
        </w:rPr>
        <w:t xml:space="preserve"> surgeons diagnose, evaluate and manage diseases of the head and neck</w:t>
      </w:r>
    </w:p>
    <w:p w14:paraId="4F88EE14" w14:textId="69FD1EDC" w:rsidR="00EF508A" w:rsidRPr="00DC7D57" w:rsidRDefault="00EF508A" w:rsidP="00DC7D57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DC7D57">
        <w:rPr>
          <w:rFonts w:ascii="Times New Roman" w:hAnsi="Times New Roman" w:cs="Times New Roman"/>
          <w:sz w:val="24"/>
        </w:rPr>
        <w:t>Shirin</w:t>
      </w:r>
      <w:proofErr w:type="spellEnd"/>
      <w:r w:rsidRPr="00DC7D57">
        <w:rPr>
          <w:rFonts w:ascii="Times New Roman" w:hAnsi="Times New Roman" w:cs="Times New Roman"/>
          <w:sz w:val="24"/>
        </w:rPr>
        <w:t xml:space="preserve"> Jalili</w:t>
      </w:r>
      <w:r w:rsidR="00DC7D57" w:rsidRPr="00DC7D57">
        <w:rPr>
          <w:rFonts w:ascii="Times New Roman" w:hAnsi="Times New Roman" w:cs="Times New Roman"/>
          <w:sz w:val="24"/>
          <w:vertAlign w:val="superscript"/>
        </w:rPr>
        <w:t>1</w:t>
      </w:r>
      <w:r w:rsidR="00DC7D57" w:rsidRPr="00DC7D57">
        <w:rPr>
          <w:rFonts w:ascii="Times New Roman" w:hAnsi="Times New Roman" w:cs="Times New Roman"/>
          <w:sz w:val="24"/>
        </w:rPr>
        <w:t>* and</w:t>
      </w:r>
      <w:r w:rsidRPr="00DC7D5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C7D57">
        <w:rPr>
          <w:rFonts w:ascii="Times New Roman" w:hAnsi="Times New Roman" w:cs="Times New Roman"/>
          <w:sz w:val="24"/>
        </w:rPr>
        <w:t>Ramin</w:t>
      </w:r>
      <w:proofErr w:type="spellEnd"/>
      <w:r w:rsidRPr="00DC7D5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C7D57">
        <w:rPr>
          <w:rFonts w:ascii="Times New Roman" w:hAnsi="Times New Roman" w:cs="Times New Roman"/>
          <w:sz w:val="24"/>
        </w:rPr>
        <w:t>Ghasemi</w:t>
      </w:r>
      <w:proofErr w:type="spellEnd"/>
      <w:r w:rsidRPr="00DC7D57">
        <w:rPr>
          <w:rFonts w:ascii="Times New Roman" w:hAnsi="Times New Roman" w:cs="Times New Roman"/>
          <w:sz w:val="24"/>
        </w:rPr>
        <w:t xml:space="preserve"> Shayan</w:t>
      </w:r>
      <w:r w:rsidR="00DC7D57" w:rsidRPr="00DC7D57">
        <w:rPr>
          <w:rFonts w:ascii="Times New Roman" w:hAnsi="Times New Roman" w:cs="Times New Roman"/>
          <w:sz w:val="24"/>
          <w:vertAlign w:val="superscript"/>
        </w:rPr>
        <w:t>2</w:t>
      </w:r>
    </w:p>
    <w:p w14:paraId="5322577F" w14:textId="32C1B099" w:rsidR="00EF508A" w:rsidRPr="00DC7D57" w:rsidRDefault="00DC7D57" w:rsidP="00DC7D57">
      <w:pPr>
        <w:spacing w:after="0" w:line="276" w:lineRule="auto"/>
        <w:rPr>
          <w:rFonts w:ascii="Times New Roman" w:hAnsi="Times New Roman" w:cs="Times New Roman"/>
        </w:rPr>
      </w:pPr>
      <w:r w:rsidRPr="00DC7D57">
        <w:rPr>
          <w:rFonts w:ascii="Times New Roman" w:hAnsi="Times New Roman" w:cs="Times New Roman"/>
          <w:vertAlign w:val="superscript"/>
        </w:rPr>
        <w:t>1</w:t>
      </w:r>
      <w:r w:rsidR="00EF508A" w:rsidRPr="00DC7D57">
        <w:rPr>
          <w:rFonts w:ascii="Times New Roman" w:hAnsi="Times New Roman" w:cs="Times New Roman"/>
        </w:rPr>
        <w:t xml:space="preserve">Islamic Azad </w:t>
      </w:r>
      <w:r w:rsidRPr="00DC7D57">
        <w:rPr>
          <w:rFonts w:ascii="Times New Roman" w:hAnsi="Times New Roman" w:cs="Times New Roman"/>
        </w:rPr>
        <w:t>University</w:t>
      </w:r>
      <w:r w:rsidR="00EF508A" w:rsidRPr="00DC7D57">
        <w:rPr>
          <w:rFonts w:ascii="Times New Roman" w:hAnsi="Times New Roman" w:cs="Times New Roman"/>
        </w:rPr>
        <w:t>, Iran</w:t>
      </w:r>
    </w:p>
    <w:p w14:paraId="440A05AF" w14:textId="29B7E5AD" w:rsidR="00EF508A" w:rsidRPr="00DC7D57" w:rsidRDefault="00DC7D57" w:rsidP="00DC7D57">
      <w:pPr>
        <w:spacing w:after="200" w:line="276" w:lineRule="auto"/>
        <w:rPr>
          <w:rFonts w:ascii="Times New Roman" w:hAnsi="Times New Roman" w:cs="Times New Roman"/>
        </w:rPr>
      </w:pPr>
      <w:r w:rsidRPr="00DC7D57">
        <w:rPr>
          <w:rFonts w:ascii="Times New Roman" w:hAnsi="Times New Roman" w:cs="Times New Roman"/>
          <w:vertAlign w:val="superscript"/>
        </w:rPr>
        <w:t>2</w:t>
      </w:r>
      <w:r w:rsidR="00EF508A" w:rsidRPr="00DC7D57">
        <w:rPr>
          <w:rFonts w:ascii="Times New Roman" w:hAnsi="Times New Roman" w:cs="Times New Roman"/>
        </w:rPr>
        <w:t xml:space="preserve">Tabriz </w:t>
      </w:r>
      <w:r w:rsidRPr="00DC7D57">
        <w:rPr>
          <w:rFonts w:ascii="Times New Roman" w:hAnsi="Times New Roman" w:cs="Times New Roman"/>
        </w:rPr>
        <w:t xml:space="preserve">University </w:t>
      </w:r>
      <w:r w:rsidR="00EF508A" w:rsidRPr="00DC7D57">
        <w:rPr>
          <w:rFonts w:ascii="Times New Roman" w:hAnsi="Times New Roman" w:cs="Times New Roman"/>
        </w:rPr>
        <w:t xml:space="preserve">of </w:t>
      </w:r>
      <w:r w:rsidRPr="00DC7D57">
        <w:rPr>
          <w:rFonts w:ascii="Times New Roman" w:hAnsi="Times New Roman" w:cs="Times New Roman"/>
        </w:rPr>
        <w:t>Medical Sciences</w:t>
      </w:r>
      <w:r w:rsidR="00EF508A" w:rsidRPr="00DC7D57">
        <w:rPr>
          <w:rFonts w:ascii="Times New Roman" w:hAnsi="Times New Roman" w:cs="Times New Roman"/>
        </w:rPr>
        <w:t xml:space="preserve">, Iran </w:t>
      </w:r>
    </w:p>
    <w:p w14:paraId="1764D5C4" w14:textId="496E0EAE" w:rsidR="00EF508A" w:rsidRPr="00DC7D57" w:rsidRDefault="00EF508A" w:rsidP="00DC7D57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DC7D57">
        <w:rPr>
          <w:rFonts w:ascii="Times New Roman" w:hAnsi="Times New Roman" w:cs="Times New Roman"/>
          <w:b/>
          <w:bCs/>
          <w:sz w:val="24"/>
        </w:rPr>
        <w:t>Abstract</w:t>
      </w:r>
    </w:p>
    <w:p w14:paraId="3944435D" w14:textId="35ADEE6A" w:rsidR="00261C61" w:rsidRPr="00DC7D57" w:rsidRDefault="00526A8E" w:rsidP="00DC7D57">
      <w:pPr>
        <w:spacing w:after="200"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DC7D57">
        <w:rPr>
          <w:rFonts w:ascii="Times New Roman" w:hAnsi="Times New Roman" w:cs="Times New Roman"/>
          <w:sz w:val="20"/>
        </w:rPr>
        <w:t xml:space="preserve">Otolaryngology </w:t>
      </w:r>
      <w:r w:rsidR="0077468C" w:rsidRPr="00DC7D57">
        <w:rPr>
          <w:rFonts w:ascii="Times New Roman" w:hAnsi="Times New Roman" w:cs="Times New Roman"/>
          <w:sz w:val="20"/>
        </w:rPr>
        <w:t>includes</w:t>
      </w:r>
      <w:r w:rsidRPr="00DC7D57">
        <w:rPr>
          <w:rFonts w:ascii="Times New Roman" w:hAnsi="Times New Roman" w:cs="Times New Roman"/>
          <w:sz w:val="20"/>
        </w:rPr>
        <w:t xml:space="preserve"> the </w:t>
      </w:r>
      <w:r w:rsidR="0077468C" w:rsidRPr="00DC7D57">
        <w:rPr>
          <w:rFonts w:ascii="Times New Roman" w:hAnsi="Times New Roman" w:cs="Times New Roman"/>
          <w:sz w:val="20"/>
        </w:rPr>
        <w:t>care</w:t>
      </w:r>
      <w:r w:rsidRPr="00DC7D57">
        <w:rPr>
          <w:rFonts w:ascii="Times New Roman" w:hAnsi="Times New Roman" w:cs="Times New Roman"/>
          <w:sz w:val="20"/>
        </w:rPr>
        <w:t xml:space="preserve"> of patients </w:t>
      </w:r>
      <w:r w:rsidR="0077468C" w:rsidRPr="00DC7D57">
        <w:rPr>
          <w:rFonts w:ascii="Times New Roman" w:hAnsi="Times New Roman" w:cs="Times New Roman"/>
          <w:sz w:val="20"/>
        </w:rPr>
        <w:t>through</w:t>
      </w:r>
      <w:r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ailments</w:t>
      </w:r>
      <w:r w:rsidRPr="00DC7D57">
        <w:rPr>
          <w:rFonts w:ascii="Times New Roman" w:hAnsi="Times New Roman" w:cs="Times New Roman"/>
          <w:sz w:val="20"/>
        </w:rPr>
        <w:t xml:space="preserve"> and disorders of the </w:t>
      </w:r>
      <w:r w:rsidR="00DC7D57" w:rsidRPr="00DC7D57">
        <w:rPr>
          <w:rFonts w:ascii="Times New Roman" w:hAnsi="Times New Roman" w:cs="Times New Roman"/>
          <w:sz w:val="20"/>
        </w:rPr>
        <w:t>Ear</w:t>
      </w:r>
      <w:r w:rsidRPr="00DC7D57">
        <w:rPr>
          <w:rFonts w:ascii="Times New Roman" w:hAnsi="Times New Roman" w:cs="Times New Roman"/>
          <w:sz w:val="20"/>
        </w:rPr>
        <w:t xml:space="preserve">, </w:t>
      </w:r>
      <w:r w:rsidR="00DC7D57" w:rsidRPr="00DC7D57">
        <w:rPr>
          <w:rFonts w:ascii="Times New Roman" w:hAnsi="Times New Roman" w:cs="Times New Roman"/>
          <w:sz w:val="20"/>
        </w:rPr>
        <w:t>Nose</w:t>
      </w:r>
      <w:r w:rsidRPr="00DC7D57">
        <w:rPr>
          <w:rFonts w:ascii="Times New Roman" w:hAnsi="Times New Roman" w:cs="Times New Roman"/>
          <w:sz w:val="20"/>
        </w:rPr>
        <w:t xml:space="preserve">, </w:t>
      </w:r>
      <w:r w:rsidR="00DC7D57" w:rsidRPr="00DC7D57">
        <w:rPr>
          <w:rFonts w:ascii="Times New Roman" w:hAnsi="Times New Roman" w:cs="Times New Roman"/>
          <w:sz w:val="20"/>
        </w:rPr>
        <w:t xml:space="preserve">Throat </w:t>
      </w:r>
      <w:r w:rsidRPr="00DC7D57">
        <w:rPr>
          <w:rFonts w:ascii="Times New Roman" w:hAnsi="Times New Roman" w:cs="Times New Roman"/>
          <w:sz w:val="20"/>
        </w:rPr>
        <w:t xml:space="preserve">(ENT), </w:t>
      </w:r>
      <w:r w:rsidR="0077468C" w:rsidRPr="00DC7D57">
        <w:rPr>
          <w:rFonts w:ascii="Times New Roman" w:hAnsi="Times New Roman" w:cs="Times New Roman"/>
          <w:sz w:val="20"/>
        </w:rPr>
        <w:t>in addition</w:t>
      </w:r>
      <w:r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associated with</w:t>
      </w:r>
      <w:r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constructions</w:t>
      </w:r>
      <w:r w:rsidRPr="00DC7D57">
        <w:rPr>
          <w:rFonts w:ascii="Times New Roman" w:hAnsi="Times New Roman" w:cs="Times New Roman"/>
          <w:sz w:val="20"/>
        </w:rPr>
        <w:t xml:space="preserve"> of the head and neck. </w:t>
      </w:r>
      <w:r w:rsidR="007205AB" w:rsidRPr="00DC7D57">
        <w:rPr>
          <w:rFonts w:ascii="Times New Roman" w:hAnsi="Times New Roman" w:cs="Times New Roman"/>
          <w:sz w:val="20"/>
        </w:rPr>
        <w:t xml:space="preserve">ENT </w:t>
      </w:r>
      <w:r w:rsidR="0077468C" w:rsidRPr="00DC7D57">
        <w:rPr>
          <w:rFonts w:ascii="Times New Roman" w:hAnsi="Times New Roman" w:cs="Times New Roman"/>
          <w:sz w:val="20"/>
        </w:rPr>
        <w:t>operation</w:t>
      </w:r>
      <w:r w:rsidR="007205AB"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remains</w:t>
      </w:r>
      <w:r w:rsidR="007205AB" w:rsidRPr="00DC7D57">
        <w:rPr>
          <w:rFonts w:ascii="Times New Roman" w:hAnsi="Times New Roman" w:cs="Times New Roman"/>
          <w:sz w:val="20"/>
        </w:rPr>
        <w:t xml:space="preserve"> a </w:t>
      </w:r>
      <w:r w:rsidR="0077468C" w:rsidRPr="00DC7D57">
        <w:rPr>
          <w:rFonts w:ascii="Times New Roman" w:hAnsi="Times New Roman" w:cs="Times New Roman"/>
          <w:sz w:val="20"/>
        </w:rPr>
        <w:t>medicinal</w:t>
      </w:r>
      <w:r w:rsidR="007205AB"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subject</w:t>
      </w:r>
      <w:r w:rsidR="007205AB"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expert</w:t>
      </w:r>
      <w:r w:rsidR="007205AB" w:rsidRPr="00DC7D57">
        <w:rPr>
          <w:rFonts w:ascii="Times New Roman" w:hAnsi="Times New Roman" w:cs="Times New Roman"/>
          <w:sz w:val="20"/>
        </w:rPr>
        <w:t xml:space="preserve"> by ENT </w:t>
      </w:r>
      <w:r w:rsidR="0077468C" w:rsidRPr="00DC7D57">
        <w:rPr>
          <w:rFonts w:ascii="Times New Roman" w:hAnsi="Times New Roman" w:cs="Times New Roman"/>
          <w:sz w:val="20"/>
        </w:rPr>
        <w:t>specialists</w:t>
      </w:r>
      <w:r w:rsidR="007205AB" w:rsidRPr="00DC7D57">
        <w:rPr>
          <w:rFonts w:ascii="Times New Roman" w:hAnsi="Times New Roman" w:cs="Times New Roman"/>
          <w:sz w:val="20"/>
        </w:rPr>
        <w:t xml:space="preserve">. ENT </w:t>
      </w:r>
      <w:r w:rsidR="0077468C" w:rsidRPr="00DC7D57">
        <w:rPr>
          <w:rFonts w:ascii="Times New Roman" w:hAnsi="Times New Roman" w:cs="Times New Roman"/>
          <w:sz w:val="20"/>
        </w:rPr>
        <w:t>experts</w:t>
      </w:r>
      <w:r w:rsidR="007205AB"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stand</w:t>
      </w:r>
      <w:r w:rsidR="007205AB"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surgeons</w:t>
      </w:r>
      <w:r w:rsidR="007205AB"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skilled</w:t>
      </w:r>
      <w:r w:rsidR="007205AB" w:rsidRPr="00DC7D57">
        <w:rPr>
          <w:rFonts w:ascii="Times New Roman" w:hAnsi="Times New Roman" w:cs="Times New Roman"/>
          <w:sz w:val="20"/>
        </w:rPr>
        <w:t xml:space="preserve"> in both the </w:t>
      </w:r>
      <w:r w:rsidR="0077468C" w:rsidRPr="00DC7D57">
        <w:rPr>
          <w:rFonts w:ascii="Times New Roman" w:hAnsi="Times New Roman" w:cs="Times New Roman"/>
          <w:sz w:val="20"/>
        </w:rPr>
        <w:t>therapeutic</w:t>
      </w:r>
      <w:r w:rsidR="007205AB" w:rsidRPr="00DC7D57">
        <w:rPr>
          <w:rFonts w:ascii="Times New Roman" w:hAnsi="Times New Roman" w:cs="Times New Roman"/>
          <w:sz w:val="20"/>
        </w:rPr>
        <w:t xml:space="preserve"> and </w:t>
      </w:r>
      <w:r w:rsidR="0077468C" w:rsidRPr="00DC7D57">
        <w:rPr>
          <w:rFonts w:ascii="Times New Roman" w:hAnsi="Times New Roman" w:cs="Times New Roman"/>
          <w:sz w:val="20"/>
        </w:rPr>
        <w:t>operating</w:t>
      </w:r>
      <w:r w:rsidR="007205AB" w:rsidRPr="00DC7D57">
        <w:rPr>
          <w:rFonts w:ascii="Times New Roman" w:hAnsi="Times New Roman" w:cs="Times New Roman"/>
          <w:sz w:val="20"/>
        </w:rPr>
        <w:t xml:space="preserve"> management of such </w:t>
      </w:r>
      <w:r w:rsidR="0077468C" w:rsidRPr="00DC7D57">
        <w:rPr>
          <w:rFonts w:ascii="Times New Roman" w:hAnsi="Times New Roman" w:cs="Times New Roman"/>
          <w:sz w:val="20"/>
        </w:rPr>
        <w:t>well-being</w:t>
      </w:r>
      <w:r w:rsidR="007205AB" w:rsidRPr="00DC7D57">
        <w:rPr>
          <w:rFonts w:ascii="Times New Roman" w:hAnsi="Times New Roman" w:cs="Times New Roman"/>
          <w:sz w:val="20"/>
        </w:rPr>
        <w:t xml:space="preserve"> </w:t>
      </w:r>
      <w:r w:rsidR="0077468C" w:rsidRPr="00DC7D57">
        <w:rPr>
          <w:rFonts w:ascii="Times New Roman" w:hAnsi="Times New Roman" w:cs="Times New Roman"/>
          <w:sz w:val="20"/>
        </w:rPr>
        <w:t>circumstances</w:t>
      </w:r>
      <w:r w:rsidR="007205AB" w:rsidRPr="00DC7D57">
        <w:rPr>
          <w:rFonts w:ascii="Times New Roman" w:hAnsi="Times New Roman" w:cs="Times New Roman"/>
          <w:sz w:val="20"/>
        </w:rPr>
        <w:t xml:space="preserve">, which is why they are also </w:t>
      </w:r>
      <w:r w:rsidR="0077468C" w:rsidRPr="00DC7D57">
        <w:rPr>
          <w:rFonts w:ascii="Times New Roman" w:hAnsi="Times New Roman" w:cs="Times New Roman"/>
          <w:sz w:val="20"/>
        </w:rPr>
        <w:t>mentioned</w:t>
      </w:r>
      <w:r w:rsidR="007205AB" w:rsidRPr="00DC7D57">
        <w:rPr>
          <w:rFonts w:ascii="Times New Roman" w:hAnsi="Times New Roman" w:cs="Times New Roman"/>
          <w:sz w:val="20"/>
        </w:rPr>
        <w:t xml:space="preserve"> to as Head and Neck </w:t>
      </w:r>
      <w:r w:rsidR="0077468C" w:rsidRPr="00DC7D57">
        <w:rPr>
          <w:rFonts w:ascii="Times New Roman" w:hAnsi="Times New Roman" w:cs="Times New Roman"/>
          <w:sz w:val="20"/>
        </w:rPr>
        <w:t>Specialists</w:t>
      </w:r>
      <w:r w:rsidR="007205AB" w:rsidRPr="00DC7D57">
        <w:rPr>
          <w:rFonts w:ascii="Times New Roman" w:hAnsi="Times New Roman" w:cs="Times New Roman"/>
          <w:sz w:val="20"/>
        </w:rPr>
        <w:t>.</w:t>
      </w:r>
      <w:r w:rsidRPr="00DC7D5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C7D57">
        <w:rPr>
          <w:rFonts w:ascii="Times New Roman" w:hAnsi="Times New Roman" w:cs="Times New Roman"/>
          <w:sz w:val="20"/>
          <w:shd w:val="clear" w:color="auto" w:fill="FFFFFF"/>
        </w:rPr>
        <w:t>Haemoptysis</w:t>
      </w:r>
      <w:proofErr w:type="spellEnd"/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is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a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77468C" w:rsidRPr="00DC7D57">
        <w:rPr>
          <w:rFonts w:ascii="Times New Roman" w:hAnsi="Times New Roman" w:cs="Times New Roman"/>
          <w:sz w:val="20"/>
          <w:shd w:val="clear" w:color="auto" w:fill="FFFFFF"/>
        </w:rPr>
        <w:t>rare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presenting </w:t>
      </w:r>
      <w:r w:rsidR="0077468C" w:rsidRPr="00DC7D57">
        <w:rPr>
          <w:rFonts w:ascii="Times New Roman" w:hAnsi="Times New Roman" w:cs="Times New Roman"/>
          <w:sz w:val="20"/>
          <w:shd w:val="clear" w:color="auto" w:fill="FFFFFF"/>
        </w:rPr>
        <w:t>sign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to the ENT </w:t>
      </w:r>
      <w:r w:rsidR="0077468C" w:rsidRPr="00DC7D57">
        <w:rPr>
          <w:rFonts w:ascii="Times New Roman" w:hAnsi="Times New Roman" w:cs="Times New Roman"/>
          <w:sz w:val="20"/>
          <w:shd w:val="clear" w:color="auto" w:fill="FFFFFF"/>
        </w:rPr>
        <w:t>surgery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and </w:t>
      </w:r>
      <w:r w:rsidR="0077468C" w:rsidRPr="00DC7D57">
        <w:rPr>
          <w:rFonts w:ascii="Times New Roman" w:hAnsi="Times New Roman" w:cs="Times New Roman"/>
          <w:sz w:val="20"/>
          <w:shd w:val="clear" w:color="auto" w:fill="FFFFFF"/>
        </w:rPr>
        <w:t>area</w:t>
      </w:r>
      <w:r w:rsidR="00DC7D57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, </w:t>
      </w:r>
      <w:proofErr w:type="gramStart"/>
      <w:r w:rsidR="00DC7D57" w:rsidRPr="00DC7D57">
        <w:rPr>
          <w:rFonts w:ascii="Times New Roman" w:hAnsi="Times New Roman" w:cs="Times New Roman"/>
          <w:sz w:val="20"/>
          <w:shd w:val="clear" w:color="auto" w:fill="FFFFFF"/>
        </w:rPr>
        <w:t>then</w:t>
      </w:r>
      <w:proofErr w:type="gramEnd"/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has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possibly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sinister </w:t>
      </w:r>
      <w:proofErr w:type="spellStart"/>
      <w:r w:rsidRPr="00DC7D57">
        <w:rPr>
          <w:rFonts w:ascii="Times New Roman" w:hAnsi="Times New Roman" w:cs="Times New Roman"/>
          <w:sz w:val="20"/>
          <w:shd w:val="clear" w:color="auto" w:fill="FFFFFF"/>
        </w:rPr>
        <w:t>aetiology</w:t>
      </w:r>
      <w:proofErr w:type="spellEnd"/>
      <w:r w:rsidRPr="00DC7D57">
        <w:rPr>
          <w:rFonts w:ascii="Times New Roman" w:hAnsi="Times New Roman" w:cs="Times New Roman"/>
          <w:sz w:val="20"/>
          <w:shd w:val="clear" w:color="auto" w:fill="FFFFFF"/>
        </w:rPr>
        <w:t>.</w:t>
      </w:r>
      <w:r w:rsidR="005E05B3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Adversative</w:t>
      </w:r>
      <w:r w:rsidR="005E05B3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actions</w:t>
      </w:r>
      <w:r w:rsidR="005E05B3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remain</w:t>
      </w:r>
      <w:r w:rsidR="005E05B3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prevalent</w:t>
      </w:r>
      <w:r w:rsidR="005E05B3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incidences</w:t>
      </w:r>
      <w:r w:rsidR="005E05B3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in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clinics</w:t>
      </w:r>
      <w:r w:rsidR="005E05B3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that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diminish</w:t>
      </w:r>
      <w:r w:rsidR="005E05B3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from quality of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treatment</w:t>
      </w:r>
      <w:r w:rsidR="005E05B3" w:rsidRPr="00DC7D57">
        <w:rPr>
          <w:rFonts w:ascii="Times New Roman" w:hAnsi="Times New Roman" w:cs="Times New Roman"/>
          <w:sz w:val="20"/>
          <w:shd w:val="clear" w:color="auto" w:fill="FFFFFF"/>
        </w:rPr>
        <w:t>.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Tonsillectomy and </w:t>
      </w:r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>a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>denoidectomy (tonsils)</w:t>
      </w:r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, </w:t>
      </w:r>
      <w:proofErr w:type="spellStart"/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>m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>yringotomy</w:t>
      </w:r>
      <w:proofErr w:type="spellEnd"/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through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>t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ube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supplement</w:t>
      </w:r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, </w:t>
      </w:r>
      <w:r w:rsidR="00DC7D57" w:rsidRPr="00DC7D57">
        <w:rPr>
          <w:rFonts w:ascii="Times New Roman" w:hAnsi="Times New Roman" w:cs="Times New Roman"/>
          <w:sz w:val="20"/>
          <w:shd w:val="clear" w:color="auto" w:fill="FFFFFF"/>
        </w:rPr>
        <w:t>Functional Endoscopic Sinus Surgery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(FESS)</w:t>
      </w:r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and s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leep </w:t>
      </w:r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>a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pnea </w:t>
      </w:r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>i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nspire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treatment</w:t>
      </w:r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stand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three most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prevalent</w:t>
      </w:r>
      <w:r w:rsidR="00E94E66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ENT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methods</w:t>
      </w:r>
      <w:r w:rsidR="00ED4709" w:rsidRPr="00DC7D57">
        <w:rPr>
          <w:rFonts w:ascii="Times New Roman" w:hAnsi="Times New Roman" w:cs="Times New Roman"/>
          <w:sz w:val="20"/>
          <w:shd w:val="clear" w:color="auto" w:fill="FFFFFF"/>
        </w:rPr>
        <w:t>.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Treatment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of the nasal cavity and sinuses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stays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one of the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prime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assistances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of otolaryngologists. Otolaryngologists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take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proficiency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in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management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ailments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of the larynx and the upper aero-digestive tract,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counting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>vocal sound</w:t>
      </w:r>
      <w:r w:rsidR="00B90C7E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and swallowing disorders.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In this article, we evaluate</w:t>
      </w:r>
      <w:r w:rsidR="008451CE" w:rsidRPr="00DC7D57">
        <w:rPr>
          <w:rFonts w:ascii="Times New Roman" w:hAnsi="Times New Roman" w:cs="Times New Roman"/>
          <w:sz w:val="20"/>
          <w:shd w:val="clear" w:color="auto" w:fill="FFFFFF"/>
        </w:rPr>
        <w:t>d</w:t>
      </w:r>
      <w:r w:rsidR="004B3875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A9792F" w:rsidRPr="00DC7D57">
        <w:rPr>
          <w:rFonts w:ascii="Times New Roman" w:hAnsi="Times New Roman" w:cs="Times New Roman"/>
          <w:sz w:val="20"/>
          <w:shd w:val="clear" w:color="auto" w:fill="FFFFFF"/>
        </w:rPr>
        <w:t>ENT operations and assess</w:t>
      </w:r>
      <w:r w:rsidR="008451CE" w:rsidRPr="00DC7D57">
        <w:rPr>
          <w:rFonts w:ascii="Times New Roman" w:hAnsi="Times New Roman" w:cs="Times New Roman"/>
          <w:sz w:val="20"/>
          <w:shd w:val="clear" w:color="auto" w:fill="FFFFFF"/>
        </w:rPr>
        <w:t>ed</w:t>
      </w:r>
      <w:r w:rsidR="00A9792F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management regarding ENT; in addition, the possible treatments use</w:t>
      </w:r>
      <w:r w:rsidR="008451CE" w:rsidRPr="00DC7D57">
        <w:rPr>
          <w:rFonts w:ascii="Times New Roman" w:hAnsi="Times New Roman" w:cs="Times New Roman"/>
          <w:sz w:val="20"/>
          <w:shd w:val="clear" w:color="auto" w:fill="FFFFFF"/>
        </w:rPr>
        <w:t>d</w:t>
      </w:r>
      <w:r w:rsidR="00A9792F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for it. </w:t>
      </w:r>
    </w:p>
    <w:p w14:paraId="1672021A" w14:textId="2ECD9C5D" w:rsidR="00595ABF" w:rsidRPr="00DC7D57" w:rsidRDefault="000865C1" w:rsidP="00DC7D57">
      <w:pPr>
        <w:spacing w:after="200" w:line="276" w:lineRule="auto"/>
        <w:jc w:val="both"/>
        <w:rPr>
          <w:rFonts w:ascii="Times New Roman" w:hAnsi="Times New Roman" w:cs="Times New Roman"/>
          <w:sz w:val="20"/>
          <w:shd w:val="clear" w:color="auto" w:fill="FFFFFF"/>
        </w:rPr>
      </w:pPr>
      <w:r w:rsidRPr="00DC7D57">
        <w:rPr>
          <w:rFonts w:ascii="Times New Roman" w:hAnsi="Times New Roman" w:cs="Times New Roman"/>
          <w:b/>
          <w:bCs/>
          <w:sz w:val="20"/>
          <w:shd w:val="clear" w:color="auto" w:fill="FFFFFF"/>
        </w:rPr>
        <w:t>Keywords:</w:t>
      </w:r>
      <w:r w:rsidR="00EF508A" w:rsidRPr="00DC7D57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</w:t>
      </w:r>
      <w:r w:rsidR="00DC7D57" w:rsidRPr="00DC7D57">
        <w:rPr>
          <w:rFonts w:ascii="Times New Roman" w:hAnsi="Times New Roman" w:cs="Times New Roman"/>
          <w:sz w:val="20"/>
        </w:rPr>
        <w:t>Disorders</w:t>
      </w:r>
      <w:r w:rsidR="00EF508A" w:rsidRPr="00DC7D57">
        <w:rPr>
          <w:rFonts w:ascii="Times New Roman" w:hAnsi="Times New Roman" w:cs="Times New Roman"/>
          <w:sz w:val="20"/>
        </w:rPr>
        <w:t>,</w:t>
      </w:r>
      <w:r w:rsidRPr="00DC7D57">
        <w:rPr>
          <w:rFonts w:ascii="Times New Roman" w:hAnsi="Times New Roman" w:cs="Times New Roman"/>
          <w:b/>
          <w:bCs/>
          <w:sz w:val="20"/>
          <w:shd w:val="clear" w:color="auto" w:fill="FFFFFF"/>
        </w:rPr>
        <w:t xml:space="preserve"> </w:t>
      </w:r>
      <w:r w:rsidR="00DC7D57" w:rsidRPr="00DC7D57">
        <w:rPr>
          <w:rFonts w:ascii="Times New Roman" w:hAnsi="Times New Roman" w:cs="Times New Roman"/>
          <w:sz w:val="20"/>
          <w:shd w:val="clear" w:color="auto" w:fill="FFFFFF"/>
        </w:rPr>
        <w:t>Management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, </w:t>
      </w:r>
      <w:r w:rsidR="00DC7D57" w:rsidRPr="00DC7D57">
        <w:rPr>
          <w:rFonts w:ascii="Times New Roman" w:hAnsi="Times New Roman" w:cs="Times New Roman"/>
          <w:sz w:val="20"/>
          <w:shd w:val="clear" w:color="auto" w:fill="FFFFFF"/>
        </w:rPr>
        <w:t>Diagnosis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, </w:t>
      </w:r>
      <w:r w:rsidR="00DC7D57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Head 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and neck, </w:t>
      </w:r>
      <w:r w:rsidR="00DC7D57"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Surgery 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>methods</w:t>
      </w:r>
      <w:r w:rsidR="00595ABF" w:rsidRPr="00DC7D57">
        <w:rPr>
          <w:rFonts w:ascii="Times New Roman" w:hAnsi="Times New Roman" w:cs="Times New Roman"/>
          <w:sz w:val="20"/>
          <w:shd w:val="clear" w:color="auto" w:fill="FFFFFF"/>
        </w:rPr>
        <w:t>.</w:t>
      </w:r>
    </w:p>
    <w:p w14:paraId="6CA01798" w14:textId="42F94B84" w:rsidR="00DC7D57" w:rsidRPr="00DC7D57" w:rsidRDefault="00DC7D57" w:rsidP="00DC7D57">
      <w:pPr>
        <w:spacing w:after="200" w:line="276" w:lineRule="auto"/>
        <w:rPr>
          <w:rFonts w:ascii="Times New Roman" w:hAnsi="Times New Roman" w:cs="Times New Roman"/>
          <w:b/>
          <w:sz w:val="24"/>
          <w:shd w:val="clear" w:color="auto" w:fill="FFFFFF"/>
        </w:rPr>
      </w:pPr>
      <w:r w:rsidRPr="00DC7D57">
        <w:rPr>
          <w:rFonts w:ascii="Times New Roman" w:hAnsi="Times New Roman" w:cs="Times New Roman"/>
          <w:b/>
          <w:sz w:val="24"/>
          <w:shd w:val="clear" w:color="auto" w:fill="FFFFFF"/>
        </w:rPr>
        <w:t>Biography</w:t>
      </w:r>
    </w:p>
    <w:p w14:paraId="70D2F000" w14:textId="4621A3C4" w:rsidR="00DC7D57" w:rsidRPr="00DC7D57" w:rsidRDefault="00DC7D57" w:rsidP="00DC7D57">
      <w:pPr>
        <w:spacing w:after="200" w:line="276" w:lineRule="auto"/>
        <w:rPr>
          <w:rFonts w:ascii="Times New Roman" w:hAnsi="Times New Roman" w:cs="Times New Roman"/>
          <w:sz w:val="20"/>
          <w:shd w:val="clear" w:color="auto" w:fill="FFFFFF"/>
        </w:rPr>
      </w:pPr>
      <w:proofErr w:type="spellStart"/>
      <w:r w:rsidRPr="00DC7D57">
        <w:rPr>
          <w:rFonts w:ascii="Times New Roman" w:hAnsi="Times New Roman" w:cs="Times New Roman"/>
          <w:sz w:val="20"/>
          <w:shd w:val="clear" w:color="auto" w:fill="FFFFFF"/>
        </w:rPr>
        <w:t>Shirin</w:t>
      </w:r>
      <w:proofErr w:type="spellEnd"/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proofErr w:type="spellStart"/>
      <w:r w:rsidRPr="00DC7D57">
        <w:rPr>
          <w:rFonts w:ascii="Times New Roman" w:hAnsi="Times New Roman" w:cs="Times New Roman"/>
          <w:sz w:val="20"/>
          <w:shd w:val="clear" w:color="auto" w:fill="FFFFFF"/>
        </w:rPr>
        <w:t>Jalili</w:t>
      </w:r>
      <w:proofErr w:type="spellEnd"/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 is from</w:t>
      </w:r>
      <w:r w:rsidR="005117B7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="005117B7" w:rsidRPr="005117B7">
        <w:rPr>
          <w:rFonts w:ascii="Times New Roman" w:hAnsi="Times New Roman" w:cs="Times New Roman"/>
          <w:sz w:val="20"/>
          <w:shd w:val="clear" w:color="auto" w:fill="FFFFFF"/>
        </w:rPr>
        <w:t>Department of Medicine</w:t>
      </w:r>
      <w:r w:rsidR="005117B7">
        <w:rPr>
          <w:rFonts w:ascii="Times New Roman" w:hAnsi="Times New Roman" w:cs="Times New Roman"/>
          <w:sz w:val="20"/>
          <w:shd w:val="clear" w:color="auto" w:fill="FFFFFF"/>
        </w:rPr>
        <w:t xml:space="preserve">, 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 xml:space="preserve">Islamic Azad University, </w:t>
      </w:r>
      <w:r w:rsidR="005117B7" w:rsidRPr="005117B7">
        <w:rPr>
          <w:rFonts w:ascii="Times New Roman" w:hAnsi="Times New Roman" w:cs="Times New Roman"/>
          <w:sz w:val="20"/>
          <w:shd w:val="clear" w:color="auto" w:fill="FFFFFF"/>
        </w:rPr>
        <w:t>Tabriz</w:t>
      </w:r>
      <w:r w:rsidR="005117B7">
        <w:rPr>
          <w:rFonts w:ascii="Times New Roman" w:hAnsi="Times New Roman" w:cs="Times New Roman"/>
          <w:sz w:val="20"/>
          <w:shd w:val="clear" w:color="auto" w:fill="FFFFFF"/>
        </w:rPr>
        <w:t xml:space="preserve"> branch, </w:t>
      </w:r>
      <w:r w:rsidRPr="00DC7D57">
        <w:rPr>
          <w:rFonts w:ascii="Times New Roman" w:hAnsi="Times New Roman" w:cs="Times New Roman"/>
          <w:sz w:val="20"/>
          <w:shd w:val="clear" w:color="auto" w:fill="FFFFFF"/>
        </w:rPr>
        <w:t>Iran</w:t>
      </w:r>
      <w:r w:rsidR="005117B7">
        <w:rPr>
          <w:rFonts w:ascii="Times New Roman" w:hAnsi="Times New Roman" w:cs="Times New Roman"/>
          <w:sz w:val="20"/>
          <w:shd w:val="clear" w:color="auto" w:fill="FFFFFF"/>
        </w:rPr>
        <w:t>.</w:t>
      </w:r>
      <w:bookmarkEnd w:id="0"/>
    </w:p>
    <w:sectPr w:rsidR="00DC7D57" w:rsidRPr="00DC7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61"/>
    <w:rsid w:val="000865C1"/>
    <w:rsid w:val="00261C61"/>
    <w:rsid w:val="00304019"/>
    <w:rsid w:val="004B3875"/>
    <w:rsid w:val="005117B7"/>
    <w:rsid w:val="00526A8E"/>
    <w:rsid w:val="00595ABF"/>
    <w:rsid w:val="005E05B3"/>
    <w:rsid w:val="007205AB"/>
    <w:rsid w:val="0077468C"/>
    <w:rsid w:val="008451CE"/>
    <w:rsid w:val="00895701"/>
    <w:rsid w:val="00A9792F"/>
    <w:rsid w:val="00B90C7E"/>
    <w:rsid w:val="00DC7D57"/>
    <w:rsid w:val="00E94E66"/>
    <w:rsid w:val="00ED4709"/>
    <w:rsid w:val="00EF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F98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9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jalili.shirin55@outlook.com</dc:creator>
  <cp:lastModifiedBy>Swetha Sandala</cp:lastModifiedBy>
  <cp:revision>3</cp:revision>
  <dcterms:created xsi:type="dcterms:W3CDTF">2022-12-03T05:34:00Z</dcterms:created>
  <dcterms:modified xsi:type="dcterms:W3CDTF">2022-12-03T06:55:00Z</dcterms:modified>
</cp:coreProperties>
</file>