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853" w:rsidRDefault="006D7853">
      <w:pPr>
        <w:rPr>
          <w:rFonts w:ascii="Times New Roman" w:hAnsi="Times New Roman" w:cs="Times New Roman"/>
          <w:b/>
          <w:sz w:val="32"/>
        </w:rPr>
      </w:pPr>
      <w:bookmarkStart w:id="0" w:name="_GoBack"/>
      <w:r w:rsidRPr="006D7853">
        <w:rPr>
          <w:rFonts w:ascii="Times New Roman" w:hAnsi="Times New Roman" w:cs="Times New Roman"/>
          <w:b/>
          <w:sz w:val="32"/>
        </w:rPr>
        <w:t xml:space="preserve">Buprenorphine users in a Nigerian office-based </w:t>
      </w:r>
      <w:proofErr w:type="spellStart"/>
      <w:r w:rsidRPr="006D7853">
        <w:rPr>
          <w:rFonts w:ascii="Times New Roman" w:hAnsi="Times New Roman" w:cs="Times New Roman"/>
          <w:b/>
          <w:sz w:val="32"/>
        </w:rPr>
        <w:t>programme</w:t>
      </w:r>
      <w:proofErr w:type="spellEnd"/>
      <w:r w:rsidRPr="006D7853">
        <w:rPr>
          <w:rFonts w:ascii="Times New Roman" w:hAnsi="Times New Roman" w:cs="Times New Roman"/>
          <w:b/>
          <w:sz w:val="32"/>
        </w:rPr>
        <w:t xml:space="preserve"> for opioid use disorder: Hepatitis C virus testing and treatment</w:t>
      </w:r>
    </w:p>
    <w:p w:rsidR="0056581E" w:rsidRDefault="0056581E">
      <w:pPr>
        <w:rPr>
          <w:rFonts w:ascii="Times New Roman" w:hAnsi="Times New Roman" w:cs="Times New Roman"/>
          <w:sz w:val="24"/>
        </w:rPr>
      </w:pPr>
      <w:proofErr w:type="spellStart"/>
      <w:r w:rsidRPr="0056581E">
        <w:rPr>
          <w:rFonts w:ascii="Times New Roman" w:hAnsi="Times New Roman" w:cs="Times New Roman"/>
          <w:sz w:val="24"/>
        </w:rPr>
        <w:t>Adeyemi</w:t>
      </w:r>
      <w:proofErr w:type="spellEnd"/>
      <w:r w:rsidRPr="0056581E">
        <w:rPr>
          <w:rFonts w:ascii="Times New Roman" w:hAnsi="Times New Roman" w:cs="Times New Roman"/>
          <w:sz w:val="24"/>
        </w:rPr>
        <w:t xml:space="preserve"> </w:t>
      </w:r>
      <w:proofErr w:type="spellStart"/>
      <w:r w:rsidRPr="0056581E">
        <w:rPr>
          <w:rFonts w:ascii="Times New Roman" w:hAnsi="Times New Roman" w:cs="Times New Roman"/>
          <w:sz w:val="24"/>
        </w:rPr>
        <w:t>Adeniyi</w:t>
      </w:r>
      <w:proofErr w:type="spellEnd"/>
      <w:r w:rsidRPr="0056581E">
        <w:rPr>
          <w:rFonts w:ascii="Times New Roman" w:hAnsi="Times New Roman" w:cs="Times New Roman"/>
          <w:sz w:val="24"/>
        </w:rPr>
        <w:t xml:space="preserve"> </w:t>
      </w:r>
      <w:proofErr w:type="spellStart"/>
      <w:r w:rsidRPr="0056581E">
        <w:rPr>
          <w:rFonts w:ascii="Times New Roman" w:hAnsi="Times New Roman" w:cs="Times New Roman"/>
          <w:sz w:val="24"/>
        </w:rPr>
        <w:t>Abati</w:t>
      </w:r>
      <w:proofErr w:type="spellEnd"/>
    </w:p>
    <w:p w:rsidR="0056581E" w:rsidRPr="0056581E" w:rsidRDefault="0056581E">
      <w:pPr>
        <w:rPr>
          <w:rFonts w:ascii="Times New Roman" w:hAnsi="Times New Roman" w:cs="Times New Roman"/>
        </w:rPr>
      </w:pPr>
      <w:r w:rsidRPr="0056581E">
        <w:rPr>
          <w:rFonts w:ascii="Times New Roman" w:hAnsi="Times New Roman" w:cs="Times New Roman"/>
        </w:rPr>
        <w:t>Lagos University Teaching Hospital, Nigeria</w:t>
      </w:r>
    </w:p>
    <w:p w:rsidR="0056581E" w:rsidRPr="0056581E" w:rsidRDefault="0056581E" w:rsidP="0056581E">
      <w:pPr>
        <w:jc w:val="center"/>
        <w:rPr>
          <w:rFonts w:ascii="Times New Roman" w:hAnsi="Times New Roman" w:cs="Times New Roman"/>
          <w:b/>
          <w:sz w:val="24"/>
        </w:rPr>
      </w:pPr>
      <w:r w:rsidRPr="0056581E">
        <w:rPr>
          <w:rFonts w:ascii="Times New Roman" w:hAnsi="Times New Roman" w:cs="Times New Roman"/>
          <w:b/>
          <w:sz w:val="24"/>
        </w:rPr>
        <w:t>Abstract</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Aim:</w:t>
      </w:r>
      <w:r w:rsidRPr="0056581E">
        <w:rPr>
          <w:rFonts w:ascii="Times New Roman" w:hAnsi="Times New Roman" w:cs="Times New Roman"/>
          <w:sz w:val="20"/>
        </w:rPr>
        <w:t xml:space="preserve"> </w:t>
      </w:r>
      <w:r w:rsidR="00940CCD" w:rsidRPr="00940CCD">
        <w:rPr>
          <w:rFonts w:ascii="Times New Roman" w:hAnsi="Times New Roman" w:cs="Times New Roman"/>
          <w:sz w:val="20"/>
        </w:rPr>
        <w:t>In Nigeria, injectable drug usage is the main method of transmission for the Hepatitis C Virus (HCV). The availability of HCV treatment for people who inject drugs and have opioid use disorders must be urgently improved. Our study's objectives were to ascertain the prevalence of HCV, patient characteristics, and receipt of appropriate therapy in a sample of patients being treated for opioid use disorders with buprenorphine in a primary care context.</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Methods:</w:t>
      </w:r>
      <w:r>
        <w:rPr>
          <w:rFonts w:ascii="Times New Roman" w:hAnsi="Times New Roman" w:cs="Times New Roman"/>
          <w:sz w:val="20"/>
        </w:rPr>
        <w:t xml:space="preserve"> </w:t>
      </w:r>
      <w:r w:rsidR="00940CCD" w:rsidRPr="00940CCD">
        <w:rPr>
          <w:rFonts w:ascii="Times New Roman" w:hAnsi="Times New Roman" w:cs="Times New Roman"/>
          <w:sz w:val="20"/>
        </w:rPr>
        <w:t xml:space="preserve">Retrospective clinical data from the electronic medical record </w:t>
      </w:r>
      <w:r w:rsidR="00683450">
        <w:rPr>
          <w:rFonts w:ascii="Times New Roman" w:hAnsi="Times New Roman" w:cs="Times New Roman"/>
          <w:sz w:val="20"/>
        </w:rPr>
        <w:t>were used in this investigation,</w:t>
      </w:r>
      <w:r w:rsidR="00940CCD" w:rsidRPr="00940CCD">
        <w:rPr>
          <w:rFonts w:ascii="Times New Roman" w:hAnsi="Times New Roman" w:cs="Times New Roman"/>
          <w:sz w:val="20"/>
        </w:rPr>
        <w:t xml:space="preserve"> Patients who received buprenorphine in the Office Based Opioid Treatment (OBOT) clinic inside the Adult Primary Medicine Clinic at Lagos Medical Center between October 2008 and August 2015 and who had a conclusive HCV antibody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test within a year of clinic enrollment made up the study population. Using Pearson's chi-square, we compared features according to HCV </w:t>
      </w:r>
      <w:proofErr w:type="spellStart"/>
      <w:r w:rsidR="00940CCD" w:rsidRPr="00940CCD">
        <w:rPr>
          <w:rFonts w:ascii="Times New Roman" w:hAnsi="Times New Roman" w:cs="Times New Roman"/>
          <w:sz w:val="20"/>
        </w:rPr>
        <w:t>serostatus</w:t>
      </w:r>
      <w:proofErr w:type="spellEnd"/>
      <w:r w:rsidR="00940CCD" w:rsidRPr="00940CCD">
        <w:rPr>
          <w:rFonts w:ascii="Times New Roman" w:hAnsi="Times New Roman" w:cs="Times New Roman"/>
          <w:sz w:val="20"/>
        </w:rPr>
        <w:t xml:space="preserve"> and reported numbers or percentages of patients receiving the necessary care.</w:t>
      </w:r>
    </w:p>
    <w:p w:rsidR="00940CCD" w:rsidRDefault="0056581E" w:rsidP="0056581E">
      <w:pPr>
        <w:jc w:val="both"/>
        <w:rPr>
          <w:rFonts w:ascii="Times New Roman" w:hAnsi="Times New Roman" w:cs="Times New Roman"/>
          <w:sz w:val="20"/>
        </w:rPr>
      </w:pPr>
      <w:r w:rsidRPr="0056581E">
        <w:rPr>
          <w:rFonts w:ascii="Times New Roman" w:hAnsi="Times New Roman" w:cs="Times New Roman"/>
          <w:b/>
          <w:sz w:val="20"/>
        </w:rPr>
        <w:t>Results:</w:t>
      </w:r>
      <w:r>
        <w:rPr>
          <w:rFonts w:ascii="Times New Roman" w:hAnsi="Times New Roman" w:cs="Times New Roman"/>
          <w:sz w:val="20"/>
        </w:rPr>
        <w:t xml:space="preserve"> </w:t>
      </w:r>
      <w:r w:rsidR="00940CCD" w:rsidRPr="00940CCD">
        <w:rPr>
          <w:rFonts w:ascii="Times New Roman" w:hAnsi="Times New Roman" w:cs="Times New Roman"/>
          <w:sz w:val="20"/>
        </w:rPr>
        <w:t xml:space="preserve">There were 300 patients in the sample. A little under half of all patients (n=134,27.7%) tested positive for HCV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and these patients were also considerably more likely to be older Hausa and Yoruba people, to have bipolar disorder and PTSD diagnoses, to have previously used heroin or cocaine, and to be HCV-infected. Only 8 patients (2.21%) with chronic HCV infection ever started therapy. Of the 134 HCV </w:t>
      </w:r>
      <w:proofErr w:type="spellStart"/>
      <w:r w:rsidR="00940CCD" w:rsidRPr="00940CCD">
        <w:rPr>
          <w:rFonts w:ascii="Times New Roman" w:hAnsi="Times New Roman" w:cs="Times New Roman"/>
          <w:sz w:val="20"/>
        </w:rPr>
        <w:t>ab</w:t>
      </w:r>
      <w:proofErr w:type="spellEnd"/>
      <w:r w:rsidR="00940CCD" w:rsidRPr="00940CCD">
        <w:rPr>
          <w:rFonts w:ascii="Times New Roman" w:hAnsi="Times New Roman" w:cs="Times New Roman"/>
          <w:sz w:val="20"/>
        </w:rPr>
        <w:t xml:space="preserve"> positive patients, 126 (67.7%) had detectable HCV Ribonucleic Acid (RNA) indicating chronic HCV infection.</w:t>
      </w:r>
    </w:p>
    <w:p w:rsidR="00940CCD" w:rsidRDefault="0056581E" w:rsidP="00940CCD">
      <w:pPr>
        <w:jc w:val="both"/>
        <w:rPr>
          <w:rFonts w:ascii="Times New Roman" w:hAnsi="Times New Roman" w:cs="Times New Roman"/>
          <w:sz w:val="20"/>
        </w:rPr>
      </w:pPr>
      <w:r w:rsidRPr="0056581E">
        <w:rPr>
          <w:rFonts w:ascii="Times New Roman" w:hAnsi="Times New Roman" w:cs="Times New Roman"/>
          <w:b/>
          <w:sz w:val="20"/>
        </w:rPr>
        <w:t>Conclusion:</w:t>
      </w:r>
      <w:r>
        <w:rPr>
          <w:rFonts w:ascii="Times New Roman" w:hAnsi="Times New Roman" w:cs="Times New Roman"/>
          <w:sz w:val="20"/>
        </w:rPr>
        <w:t xml:space="preserve"> </w:t>
      </w:r>
      <w:r w:rsidR="00940CCD" w:rsidRPr="00940CCD">
        <w:rPr>
          <w:rFonts w:ascii="Times New Roman" w:hAnsi="Times New Roman" w:cs="Times New Roman"/>
          <w:sz w:val="20"/>
        </w:rPr>
        <w:t xml:space="preserve">Initiation of HCV treatment was practically nonexistent (2.21%), although nearly half of patients (47.7%) undergoing office-based treatment with buprenorphine for their opioid use disorder had a positive hepatitis </w:t>
      </w:r>
      <w:r w:rsidR="002F066C" w:rsidRPr="00940CCD">
        <w:rPr>
          <w:rFonts w:ascii="Times New Roman" w:hAnsi="Times New Roman" w:cs="Times New Roman"/>
          <w:sz w:val="20"/>
        </w:rPr>
        <w:t>C</w:t>
      </w:r>
      <w:r w:rsidR="00940CCD" w:rsidRPr="00940CCD">
        <w:rPr>
          <w:rFonts w:ascii="Times New Roman" w:hAnsi="Times New Roman" w:cs="Times New Roman"/>
          <w:sz w:val="20"/>
        </w:rPr>
        <w:t xml:space="preserve"> virus antibody screening test. treatment.</w:t>
      </w:r>
    </w:p>
    <w:p w:rsidR="0056581E" w:rsidRPr="0056581E" w:rsidRDefault="0056581E" w:rsidP="00940CCD">
      <w:pPr>
        <w:jc w:val="both"/>
        <w:rPr>
          <w:rFonts w:ascii="Times New Roman" w:hAnsi="Times New Roman" w:cs="Times New Roman"/>
          <w:b/>
          <w:sz w:val="24"/>
        </w:rPr>
      </w:pPr>
      <w:r w:rsidRPr="0056581E">
        <w:rPr>
          <w:rFonts w:ascii="Times New Roman" w:hAnsi="Times New Roman" w:cs="Times New Roman"/>
          <w:b/>
          <w:sz w:val="24"/>
        </w:rPr>
        <w:t>Biography</w:t>
      </w:r>
    </w:p>
    <w:p w:rsidR="0056581E" w:rsidRPr="0056581E" w:rsidRDefault="0056581E" w:rsidP="00683450">
      <w:pPr>
        <w:jc w:val="both"/>
        <w:rPr>
          <w:rFonts w:ascii="Times New Roman" w:hAnsi="Times New Roman" w:cs="Times New Roman"/>
          <w:b/>
          <w:sz w:val="32"/>
        </w:rPr>
      </w:pP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has his expertise in evaluating and improving the health and wellbeing of people regardless of cultural differences, age sex, religion, disabilities and sexual orientation. </w:t>
      </w:r>
      <w:r w:rsidR="00BD354A" w:rsidRPr="0056581E">
        <w:rPr>
          <w:rFonts w:ascii="Times New Roman" w:hAnsi="Times New Roman" w:cs="Times New Roman"/>
          <w:sz w:val="20"/>
        </w:rPr>
        <w:t>His</w:t>
      </w:r>
      <w:r w:rsidRPr="0056581E">
        <w:rPr>
          <w:rFonts w:ascii="Times New Roman" w:hAnsi="Times New Roman" w:cs="Times New Roman"/>
          <w:sz w:val="20"/>
        </w:rPr>
        <w:t xml:space="preserve"> contextual evaluation model is based on creating new pathways for improving healthcare system in Lagos Nigeria.</w:t>
      </w:r>
      <w:r w:rsidR="00BD354A">
        <w:rPr>
          <w:rFonts w:ascii="Times New Roman" w:hAnsi="Times New Roman" w:cs="Times New Roman"/>
          <w:sz w:val="20"/>
        </w:rPr>
        <w:t xml:space="preserve"> </w:t>
      </w:r>
      <w:r w:rsidRPr="0056581E">
        <w:rPr>
          <w:rFonts w:ascii="Times New Roman" w:hAnsi="Times New Roman" w:cs="Times New Roman"/>
          <w:sz w:val="20"/>
        </w:rPr>
        <w:t>He has built this model after years of exp</w:t>
      </w:r>
      <w:r w:rsidR="00BD354A">
        <w:rPr>
          <w:rFonts w:ascii="Times New Roman" w:hAnsi="Times New Roman" w:cs="Times New Roman"/>
          <w:sz w:val="20"/>
        </w:rPr>
        <w:t>erience in research, evaluation</w:t>
      </w:r>
      <w:r w:rsidRPr="0056581E">
        <w:rPr>
          <w:rFonts w:ascii="Times New Roman" w:hAnsi="Times New Roman" w:cs="Times New Roman"/>
          <w:sz w:val="20"/>
        </w:rPr>
        <w:t>,</w:t>
      </w:r>
      <w:r w:rsidR="00BD354A">
        <w:rPr>
          <w:rFonts w:ascii="Times New Roman" w:hAnsi="Times New Roman" w:cs="Times New Roman"/>
          <w:sz w:val="20"/>
        </w:rPr>
        <w:t xml:space="preserve"> </w:t>
      </w:r>
      <w:r w:rsidRPr="0056581E">
        <w:rPr>
          <w:rFonts w:ascii="Times New Roman" w:hAnsi="Times New Roman" w:cs="Times New Roman"/>
          <w:sz w:val="20"/>
        </w:rPr>
        <w:t>teaching and administration both in hospital and education institutions.</w:t>
      </w:r>
      <w:r>
        <w:rPr>
          <w:rFonts w:ascii="Times New Roman" w:hAnsi="Times New Roman" w:cs="Times New Roman"/>
          <w:sz w:val="20"/>
        </w:rPr>
        <w:t xml:space="preserve"> </w:t>
      </w: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obtained his MBBS at university of Lagos Nigeria in 2004 and later completed is MPH at same institution in 2008. He has been work in the field of infectious disease since 2005 and he has been a brilliant role model and mentor to the association of resident doctors in Lagos Nigeria.</w:t>
      </w:r>
      <w:r>
        <w:rPr>
          <w:rFonts w:ascii="Times New Roman" w:hAnsi="Times New Roman" w:cs="Times New Roman"/>
          <w:sz w:val="20"/>
        </w:rPr>
        <w:t xml:space="preserve"> </w:t>
      </w: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has contributed immensely to the general reduction of infectious diseases in Nigeria and West African as a whole. And </w:t>
      </w:r>
      <w:r w:rsidR="00BD354A" w:rsidRPr="0056581E">
        <w:rPr>
          <w:rFonts w:ascii="Times New Roman" w:hAnsi="Times New Roman" w:cs="Times New Roman"/>
          <w:sz w:val="20"/>
        </w:rPr>
        <w:t>later</w:t>
      </w:r>
      <w:r w:rsidRPr="0056581E">
        <w:rPr>
          <w:rFonts w:ascii="Times New Roman" w:hAnsi="Times New Roman" w:cs="Times New Roman"/>
          <w:sz w:val="20"/>
        </w:rPr>
        <w:t xml:space="preserve"> completed is Doctor of Philosophy (Anesthesia and Operation Theater Technology Management) in 2014</w:t>
      </w:r>
      <w:r>
        <w:rPr>
          <w:rFonts w:ascii="Times New Roman" w:hAnsi="Times New Roman" w:cs="Times New Roman"/>
          <w:sz w:val="20"/>
        </w:rPr>
        <w:t>.</w:t>
      </w:r>
      <w:bookmarkEnd w:id="0"/>
    </w:p>
    <w:sectPr w:rsidR="0056581E" w:rsidRPr="005658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641BA8"/>
    <w:multiLevelType w:val="hybridMultilevel"/>
    <w:tmpl w:val="55528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81E"/>
    <w:rsid w:val="000B07E9"/>
    <w:rsid w:val="002F066C"/>
    <w:rsid w:val="00474203"/>
    <w:rsid w:val="00535872"/>
    <w:rsid w:val="0056581E"/>
    <w:rsid w:val="006275C1"/>
    <w:rsid w:val="00683450"/>
    <w:rsid w:val="006D7853"/>
    <w:rsid w:val="00834821"/>
    <w:rsid w:val="00924B33"/>
    <w:rsid w:val="00940CCD"/>
    <w:rsid w:val="00BD354A"/>
    <w:rsid w:val="00D14FE2"/>
    <w:rsid w:val="00D52F1C"/>
    <w:rsid w:val="00DF2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322059">
      <w:bodyDiv w:val="1"/>
      <w:marLeft w:val="0"/>
      <w:marRight w:val="0"/>
      <w:marTop w:val="0"/>
      <w:marBottom w:val="0"/>
      <w:divBdr>
        <w:top w:val="none" w:sz="0" w:space="0" w:color="auto"/>
        <w:left w:val="none" w:sz="0" w:space="0" w:color="auto"/>
        <w:bottom w:val="none" w:sz="0" w:space="0" w:color="auto"/>
        <w:right w:val="none" w:sz="0" w:space="0" w:color="auto"/>
      </w:divBdr>
    </w:div>
    <w:div w:id="315451843">
      <w:bodyDiv w:val="1"/>
      <w:marLeft w:val="0"/>
      <w:marRight w:val="0"/>
      <w:marTop w:val="0"/>
      <w:marBottom w:val="0"/>
      <w:divBdr>
        <w:top w:val="none" w:sz="0" w:space="0" w:color="auto"/>
        <w:left w:val="none" w:sz="0" w:space="0" w:color="auto"/>
        <w:bottom w:val="none" w:sz="0" w:space="0" w:color="auto"/>
        <w:right w:val="none" w:sz="0" w:space="0" w:color="auto"/>
      </w:divBdr>
    </w:div>
    <w:div w:id="375736157">
      <w:bodyDiv w:val="1"/>
      <w:marLeft w:val="0"/>
      <w:marRight w:val="0"/>
      <w:marTop w:val="0"/>
      <w:marBottom w:val="0"/>
      <w:divBdr>
        <w:top w:val="none" w:sz="0" w:space="0" w:color="auto"/>
        <w:left w:val="none" w:sz="0" w:space="0" w:color="auto"/>
        <w:bottom w:val="none" w:sz="0" w:space="0" w:color="auto"/>
        <w:right w:val="none" w:sz="0" w:space="0" w:color="auto"/>
      </w:divBdr>
    </w:div>
    <w:div w:id="775904237">
      <w:bodyDiv w:val="1"/>
      <w:marLeft w:val="0"/>
      <w:marRight w:val="0"/>
      <w:marTop w:val="0"/>
      <w:marBottom w:val="0"/>
      <w:divBdr>
        <w:top w:val="none" w:sz="0" w:space="0" w:color="auto"/>
        <w:left w:val="none" w:sz="0" w:space="0" w:color="auto"/>
        <w:bottom w:val="none" w:sz="0" w:space="0" w:color="auto"/>
        <w:right w:val="none" w:sz="0" w:space="0" w:color="auto"/>
      </w:divBdr>
    </w:div>
    <w:div w:id="1525359070">
      <w:bodyDiv w:val="1"/>
      <w:marLeft w:val="0"/>
      <w:marRight w:val="0"/>
      <w:marTop w:val="0"/>
      <w:marBottom w:val="0"/>
      <w:divBdr>
        <w:top w:val="none" w:sz="0" w:space="0" w:color="auto"/>
        <w:left w:val="none" w:sz="0" w:space="0" w:color="auto"/>
        <w:bottom w:val="none" w:sz="0" w:space="0" w:color="auto"/>
        <w:right w:val="none" w:sz="0" w:space="0" w:color="auto"/>
      </w:divBdr>
    </w:div>
    <w:div w:id="163926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2022-10-13T05:49:00Z</dcterms:created>
  <dcterms:modified xsi:type="dcterms:W3CDTF">2022-10-14T05:12:00Z</dcterms:modified>
</cp:coreProperties>
</file>