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853" w:rsidRDefault="006D7853">
      <w:pPr>
        <w:rPr>
          <w:rFonts w:ascii="Times New Roman" w:hAnsi="Times New Roman" w:cs="Times New Roman"/>
          <w:b/>
          <w:sz w:val="32"/>
        </w:rPr>
      </w:pPr>
      <w:r w:rsidRPr="006D7853">
        <w:rPr>
          <w:rFonts w:ascii="Times New Roman" w:hAnsi="Times New Roman" w:cs="Times New Roman"/>
          <w:b/>
          <w:sz w:val="32"/>
        </w:rPr>
        <w:t xml:space="preserve">Buprenorphine users in a Nigerian office-based </w:t>
      </w:r>
      <w:proofErr w:type="spellStart"/>
      <w:r w:rsidRPr="006D7853">
        <w:rPr>
          <w:rFonts w:ascii="Times New Roman" w:hAnsi="Times New Roman" w:cs="Times New Roman"/>
          <w:b/>
          <w:sz w:val="32"/>
        </w:rPr>
        <w:t>programme</w:t>
      </w:r>
      <w:proofErr w:type="spellEnd"/>
      <w:r w:rsidRPr="006D7853">
        <w:rPr>
          <w:rFonts w:ascii="Times New Roman" w:hAnsi="Times New Roman" w:cs="Times New Roman"/>
          <w:b/>
          <w:sz w:val="32"/>
        </w:rPr>
        <w:t xml:space="preserve"> for opioid use disorder: Hepatitis</w:t>
      </w:r>
      <w:bookmarkStart w:id="0" w:name="_GoBack"/>
      <w:bookmarkEnd w:id="0"/>
      <w:r w:rsidRPr="006D7853">
        <w:rPr>
          <w:rFonts w:ascii="Times New Roman" w:hAnsi="Times New Roman" w:cs="Times New Roman"/>
          <w:b/>
          <w:sz w:val="32"/>
        </w:rPr>
        <w:t xml:space="preserve"> C virus testing and treatment</w:t>
      </w:r>
    </w:p>
    <w:p w:rsidR="0056581E" w:rsidRDefault="0056581E">
      <w:pPr>
        <w:rPr>
          <w:rFonts w:ascii="Times New Roman" w:hAnsi="Times New Roman" w:cs="Times New Roman"/>
          <w:sz w:val="24"/>
        </w:rPr>
      </w:pPr>
      <w:proofErr w:type="spellStart"/>
      <w:r w:rsidRPr="0056581E">
        <w:rPr>
          <w:rFonts w:ascii="Times New Roman" w:hAnsi="Times New Roman" w:cs="Times New Roman"/>
          <w:sz w:val="24"/>
        </w:rPr>
        <w:t>Adeyemi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Adeniyi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Abati</w:t>
      </w:r>
      <w:proofErr w:type="spellEnd"/>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w:t>
      </w:r>
      <w:r w:rsidR="00940CCD" w:rsidRPr="00940CCD">
        <w:rPr>
          <w:rFonts w:ascii="Times New Roman" w:hAnsi="Times New Roman" w:cs="Times New Roman"/>
          <w:sz w:val="20"/>
        </w:rPr>
        <w:t>In Nigeria, injectable drug usage is the main method of transmission for the Hepatitis C Virus (HCV). The availability of HCV treatment for people who inject drugs and have opioid use disorders must be urgently improved. Our study's objectives were to ascertain the prevalence of HCV, patient characteristics, and receipt of appropriate therapy in a sample of patients being treated for opioid use disorders with buprenorphine in a primary care context.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00940CCD" w:rsidRPr="00940CCD">
        <w:rPr>
          <w:rFonts w:ascii="Times New Roman" w:hAnsi="Times New Roman" w:cs="Times New Roman"/>
          <w:sz w:val="20"/>
        </w:rPr>
        <w:t xml:space="preserve">Retrospective clinical data from the electronic medical record were used in this investigation. </w:t>
      </w:r>
      <w:proofErr w:type="gramStart"/>
      <w:r w:rsidR="00940CCD" w:rsidRPr="00940CCD">
        <w:rPr>
          <w:rFonts w:ascii="Times New Roman" w:hAnsi="Times New Roman" w:cs="Times New Roman"/>
          <w:sz w:val="20"/>
        </w:rPr>
        <w:t xml:space="preserve">Patients who received buprenorphine in the Office Based Opioid Treatment (OBOT) clinic inside the Adult Primary Medicine Clinic at Lagos Medical Center between October 2008 and August 2015 and who had a conclusive HCV antibody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test within a year of clinic enrollment made up the study population.</w:t>
      </w:r>
      <w:proofErr w:type="gramEnd"/>
      <w:r w:rsidR="00940CCD" w:rsidRPr="00940CCD">
        <w:rPr>
          <w:rFonts w:ascii="Times New Roman" w:hAnsi="Times New Roman" w:cs="Times New Roman"/>
          <w:sz w:val="20"/>
        </w:rPr>
        <w:t xml:space="preserve"> Using Pearson's chi-square, we </w:t>
      </w:r>
      <w:proofErr w:type="gramStart"/>
      <w:r w:rsidR="00940CCD" w:rsidRPr="00940CCD">
        <w:rPr>
          <w:rFonts w:ascii="Times New Roman" w:hAnsi="Times New Roman" w:cs="Times New Roman"/>
          <w:sz w:val="20"/>
        </w:rPr>
        <w:t>compared</w:t>
      </w:r>
      <w:proofErr w:type="gramEnd"/>
      <w:r w:rsidR="00940CCD" w:rsidRPr="00940CCD">
        <w:rPr>
          <w:rFonts w:ascii="Times New Roman" w:hAnsi="Times New Roman" w:cs="Times New Roman"/>
          <w:sz w:val="20"/>
        </w:rPr>
        <w:t xml:space="preserve"> features according to HCV </w:t>
      </w:r>
      <w:proofErr w:type="spellStart"/>
      <w:r w:rsidR="00940CCD" w:rsidRPr="00940CCD">
        <w:rPr>
          <w:rFonts w:ascii="Times New Roman" w:hAnsi="Times New Roman" w:cs="Times New Roman"/>
          <w:sz w:val="20"/>
        </w:rPr>
        <w:t>serostatus</w:t>
      </w:r>
      <w:proofErr w:type="spellEnd"/>
      <w:r w:rsidR="00940CCD" w:rsidRPr="00940CCD">
        <w:rPr>
          <w:rFonts w:ascii="Times New Roman" w:hAnsi="Times New Roman" w:cs="Times New Roman"/>
          <w:sz w:val="20"/>
        </w:rPr>
        <w:t xml:space="preserve"> and reported numbers or percentages of patients receiving the necessary care.</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00940CCD" w:rsidRPr="00940CCD">
        <w:rPr>
          <w:rFonts w:ascii="Times New Roman" w:hAnsi="Times New Roman" w:cs="Times New Roman"/>
          <w:sz w:val="20"/>
        </w:rPr>
        <w:t xml:space="preserve">There were 300 patients in the sample. A little under half of all patients (n=134,27.7%) tested positive for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and these patients were also considerably more likely to be older Hausa and Yoruba people, to have bipolar disorder and PTSD diagnoses, to have previously used heroin or cocaine, and to be HCV-infected. Only 8 patients (2.21%) with chronic HCV infection ever started therapy. Of the 134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positive patients, 126 (67.7%) had detectable HCV Ribonucleic Acid (RNA) indicating chronic HCV infection.</w:t>
      </w:r>
    </w:p>
    <w:p w:rsidR="00940CCD" w:rsidRDefault="0056581E" w:rsidP="00940CCD">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w:t>
      </w:r>
      <w:r w:rsidR="00940CCD" w:rsidRPr="00940CCD">
        <w:rPr>
          <w:rFonts w:ascii="Times New Roman" w:hAnsi="Times New Roman" w:cs="Times New Roman"/>
          <w:sz w:val="20"/>
        </w:rPr>
        <w:t>Initiation of HCV treatment was practically nonexistent (2.21%), although nearly half of patients (47.7%) undergoing office-based treatment with buprenorphine for their opioid use disorder had a positive hepatitis c virus antibody screening test. treatment.</w:t>
      </w:r>
    </w:p>
    <w:p w:rsidR="0056581E" w:rsidRPr="0056581E" w:rsidRDefault="0056581E" w:rsidP="00940CCD">
      <w:pPr>
        <w:jc w:val="both"/>
        <w:rPr>
          <w:rFonts w:ascii="Times New Roman" w:hAnsi="Times New Roman" w:cs="Times New Roman"/>
          <w:b/>
          <w:sz w:val="24"/>
        </w:rPr>
      </w:pPr>
      <w:r w:rsidRPr="0056581E">
        <w:rPr>
          <w:rFonts w:ascii="Times New Roman" w:hAnsi="Times New Roman" w:cs="Times New Roman"/>
          <w:b/>
          <w:sz w:val="24"/>
        </w:rPr>
        <w:t>Biography</w:t>
      </w:r>
    </w:p>
    <w:p w:rsidR="0056581E" w:rsidRDefault="0056581E" w:rsidP="0056581E">
      <w:pPr>
        <w:jc w:val="both"/>
        <w:rPr>
          <w:rFonts w:ascii="Times New Roman" w:hAnsi="Times New Roman" w:cs="Times New Roman"/>
          <w:sz w:val="20"/>
        </w:rPr>
      </w:pP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p>
    <w:p w:rsidR="0056581E" w:rsidRPr="0056581E" w:rsidRDefault="0056581E" w:rsidP="0056581E">
      <w:pPr>
        <w:jc w:val="both"/>
        <w:rPr>
          <w:rFonts w:ascii="Times New Roman" w:hAnsi="Times New Roman" w:cs="Times New Roman"/>
          <w:sz w:val="20"/>
        </w:rPr>
      </w:pPr>
    </w:p>
    <w:p w:rsidR="0056581E" w:rsidRPr="0056581E" w:rsidRDefault="0056581E">
      <w:pPr>
        <w:rPr>
          <w:rFonts w:ascii="Times New Roman" w:hAnsi="Times New Roman" w:cs="Times New Roman"/>
          <w:b/>
          <w:sz w:val="32"/>
        </w:rPr>
      </w:pPr>
    </w:p>
    <w:sectPr w:rsidR="0056581E" w:rsidRPr="00565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0B07E9"/>
    <w:rsid w:val="00474203"/>
    <w:rsid w:val="00535872"/>
    <w:rsid w:val="0056581E"/>
    <w:rsid w:val="006275C1"/>
    <w:rsid w:val="006D7853"/>
    <w:rsid w:val="00834821"/>
    <w:rsid w:val="00924B33"/>
    <w:rsid w:val="00940CCD"/>
    <w:rsid w:val="00BD354A"/>
    <w:rsid w:val="00D14FE2"/>
    <w:rsid w:val="00D52F1C"/>
    <w:rsid w:val="00D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 w:id="163926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2022-10-13T05:49:00Z</dcterms:created>
  <dcterms:modified xsi:type="dcterms:W3CDTF">2022-10-13T05:49:00Z</dcterms:modified>
</cp:coreProperties>
</file>