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D5BCF">
      <w:pPr>
        <w:rPr>
          <w:rFonts w:ascii="Times New Roman" w:hAnsi="Times New Roman" w:cs="Times New Roman"/>
          <w:b/>
          <w:sz w:val="32"/>
        </w:rPr>
      </w:pPr>
      <w:proofErr w:type="spellStart"/>
      <w:r w:rsidRPr="00ED5BCF">
        <w:rPr>
          <w:rFonts w:ascii="Times New Roman" w:hAnsi="Times New Roman" w:cs="Times New Roman"/>
          <w:b/>
          <w:sz w:val="32"/>
        </w:rPr>
        <w:t>Comedogenicity</w:t>
      </w:r>
      <w:proofErr w:type="spellEnd"/>
      <w:r w:rsidRPr="00ED5BCF">
        <w:rPr>
          <w:rFonts w:ascii="Times New Roman" w:hAnsi="Times New Roman" w:cs="Times New Roman"/>
          <w:b/>
          <w:sz w:val="32"/>
        </w:rPr>
        <w:t xml:space="preserve"> and safety assessment of a facial moisturizer in Indian subjects after 28 days of topical application</w:t>
      </w:r>
    </w:p>
    <w:p w:rsidR="00ED5BCF" w:rsidRDefault="00ED5BCF">
      <w:pPr>
        <w:rPr>
          <w:rFonts w:ascii="Times New Roman" w:hAnsi="Times New Roman" w:cs="Times New Roman"/>
          <w:sz w:val="24"/>
          <w:vertAlign w:val="superscript"/>
        </w:rPr>
      </w:pPr>
      <w:proofErr w:type="spellStart"/>
      <w:r w:rsidRPr="00ED5BCF">
        <w:rPr>
          <w:rFonts w:ascii="Times New Roman" w:hAnsi="Times New Roman" w:cs="Times New Roman"/>
          <w:sz w:val="24"/>
        </w:rPr>
        <w:t>Patil</w:t>
      </w:r>
      <w:proofErr w:type="spellEnd"/>
      <w:r w:rsidRPr="00ED5BCF">
        <w:rPr>
          <w:rFonts w:ascii="Times New Roman" w:hAnsi="Times New Roman" w:cs="Times New Roman"/>
          <w:sz w:val="24"/>
        </w:rPr>
        <w:t xml:space="preserve"> Raji</w:t>
      </w:r>
      <w:r w:rsidRPr="00ED5BCF">
        <w:rPr>
          <w:rFonts w:ascii="Times New Roman" w:hAnsi="Times New Roman" w:cs="Times New Roman"/>
          <w:sz w:val="24"/>
          <w:vertAlign w:val="superscript"/>
        </w:rPr>
        <w:t>1</w:t>
      </w:r>
      <w:r>
        <w:rPr>
          <w:rFonts w:ascii="Times New Roman" w:hAnsi="Times New Roman" w:cs="Times New Roman"/>
          <w:sz w:val="24"/>
        </w:rPr>
        <w:t>*</w:t>
      </w:r>
      <w:r w:rsidRPr="00ED5BCF">
        <w:rPr>
          <w:rFonts w:ascii="Times New Roman" w:hAnsi="Times New Roman" w:cs="Times New Roman"/>
          <w:sz w:val="24"/>
        </w:rPr>
        <w:t>, Shah Priyank</w:t>
      </w:r>
      <w:r w:rsidRPr="00ED5BCF">
        <w:rPr>
          <w:rFonts w:ascii="Times New Roman" w:hAnsi="Times New Roman" w:cs="Times New Roman"/>
          <w:sz w:val="24"/>
          <w:vertAlign w:val="superscript"/>
        </w:rPr>
        <w:t>2</w:t>
      </w:r>
      <w:r w:rsidRPr="00ED5BCF">
        <w:rPr>
          <w:rFonts w:ascii="Times New Roman" w:hAnsi="Times New Roman" w:cs="Times New Roman"/>
          <w:sz w:val="24"/>
        </w:rPr>
        <w:t xml:space="preserve">, </w:t>
      </w:r>
      <w:proofErr w:type="spellStart"/>
      <w:r w:rsidRPr="00ED5BCF">
        <w:rPr>
          <w:rFonts w:ascii="Times New Roman" w:hAnsi="Times New Roman" w:cs="Times New Roman"/>
          <w:sz w:val="24"/>
        </w:rPr>
        <w:t>Thavkar</w:t>
      </w:r>
      <w:proofErr w:type="spellEnd"/>
      <w:r w:rsidRPr="00ED5BCF">
        <w:rPr>
          <w:rFonts w:ascii="Times New Roman" w:hAnsi="Times New Roman" w:cs="Times New Roman"/>
          <w:sz w:val="24"/>
        </w:rPr>
        <w:t xml:space="preserve"> Amit</w:t>
      </w:r>
      <w:r w:rsidRPr="00ED5BCF">
        <w:rPr>
          <w:rFonts w:ascii="Times New Roman" w:hAnsi="Times New Roman" w:cs="Times New Roman"/>
          <w:sz w:val="24"/>
          <w:vertAlign w:val="superscript"/>
        </w:rPr>
        <w:t>2</w:t>
      </w:r>
      <w:r w:rsidRPr="00ED5BCF">
        <w:rPr>
          <w:rFonts w:ascii="Times New Roman" w:hAnsi="Times New Roman" w:cs="Times New Roman"/>
          <w:sz w:val="24"/>
        </w:rPr>
        <w:t xml:space="preserve">, </w:t>
      </w:r>
      <w:proofErr w:type="spellStart"/>
      <w:r w:rsidRPr="00ED5BCF">
        <w:rPr>
          <w:rFonts w:ascii="Times New Roman" w:hAnsi="Times New Roman" w:cs="Times New Roman"/>
          <w:sz w:val="24"/>
        </w:rPr>
        <w:t>Rohira</w:t>
      </w:r>
      <w:proofErr w:type="spellEnd"/>
      <w:r w:rsidRPr="00ED5BCF">
        <w:rPr>
          <w:rFonts w:ascii="Times New Roman" w:hAnsi="Times New Roman" w:cs="Times New Roman"/>
          <w:sz w:val="24"/>
        </w:rPr>
        <w:t xml:space="preserve"> Poonam</w:t>
      </w:r>
      <w:r w:rsidRPr="00ED5BCF">
        <w:rPr>
          <w:rFonts w:ascii="Times New Roman" w:hAnsi="Times New Roman" w:cs="Times New Roman"/>
          <w:sz w:val="24"/>
          <w:vertAlign w:val="superscript"/>
        </w:rPr>
        <w:t>2</w:t>
      </w:r>
      <w:r>
        <w:rPr>
          <w:rFonts w:ascii="Times New Roman" w:hAnsi="Times New Roman" w:cs="Times New Roman"/>
          <w:sz w:val="24"/>
        </w:rPr>
        <w:t xml:space="preserve"> and </w:t>
      </w:r>
      <w:r w:rsidRPr="00ED5BCF">
        <w:rPr>
          <w:rFonts w:ascii="Times New Roman" w:hAnsi="Times New Roman" w:cs="Times New Roman"/>
          <w:sz w:val="24"/>
        </w:rPr>
        <w:t>Mehta Suyog</w:t>
      </w:r>
      <w:r w:rsidRPr="00ED5BCF">
        <w:rPr>
          <w:rFonts w:ascii="Times New Roman" w:hAnsi="Times New Roman" w:cs="Times New Roman"/>
          <w:sz w:val="24"/>
          <w:vertAlign w:val="superscript"/>
        </w:rPr>
        <w:t>2</w:t>
      </w:r>
    </w:p>
    <w:p w:rsidR="00ED5BCF" w:rsidRPr="00ED5BCF" w:rsidRDefault="00ED5BCF" w:rsidP="00ED5BCF">
      <w:pPr>
        <w:spacing w:after="0"/>
        <w:rPr>
          <w:rFonts w:ascii="Times New Roman" w:hAnsi="Times New Roman" w:cs="Times New Roman"/>
        </w:rPr>
      </w:pPr>
      <w:r w:rsidRPr="00ED5BCF">
        <w:rPr>
          <w:rFonts w:ascii="Times New Roman" w:hAnsi="Times New Roman" w:cs="Times New Roman"/>
          <w:vertAlign w:val="superscript"/>
        </w:rPr>
        <w:t>1</w:t>
      </w:r>
      <w:r w:rsidRPr="00ED5BCF">
        <w:rPr>
          <w:rFonts w:ascii="Times New Roman" w:hAnsi="Times New Roman" w:cs="Times New Roman"/>
        </w:rPr>
        <w:t xml:space="preserve">Mascot </w:t>
      </w:r>
      <w:proofErr w:type="spellStart"/>
      <w:r w:rsidRPr="00ED5BCF">
        <w:rPr>
          <w:rFonts w:ascii="Times New Roman" w:hAnsi="Times New Roman" w:cs="Times New Roman"/>
        </w:rPr>
        <w:t>Spincontrol</w:t>
      </w:r>
      <w:proofErr w:type="spellEnd"/>
      <w:r w:rsidRPr="00ED5BCF">
        <w:rPr>
          <w:rFonts w:ascii="Times New Roman" w:hAnsi="Times New Roman" w:cs="Times New Roman"/>
        </w:rPr>
        <w:t>, India</w:t>
      </w:r>
    </w:p>
    <w:p w:rsidR="00ED5BCF" w:rsidRPr="00ED5BCF" w:rsidRDefault="00ED5BCF">
      <w:pPr>
        <w:rPr>
          <w:rFonts w:ascii="Times New Roman" w:hAnsi="Times New Roman" w:cs="Times New Roman"/>
        </w:rPr>
      </w:pPr>
      <w:r w:rsidRPr="00ED5BCF">
        <w:rPr>
          <w:rFonts w:ascii="Times New Roman" w:hAnsi="Times New Roman" w:cs="Times New Roman"/>
          <w:vertAlign w:val="superscript"/>
        </w:rPr>
        <w:t>2</w:t>
      </w:r>
      <w:r w:rsidRPr="00ED5BCF">
        <w:rPr>
          <w:rFonts w:ascii="Times New Roman" w:hAnsi="Times New Roman" w:cs="Times New Roman"/>
        </w:rPr>
        <w:t>Sun Pharma, India</w:t>
      </w:r>
    </w:p>
    <w:p w:rsidR="00ED5BCF" w:rsidRPr="00ED5BCF" w:rsidRDefault="00ED5BCF" w:rsidP="00ED5BCF">
      <w:pPr>
        <w:jc w:val="center"/>
        <w:rPr>
          <w:rFonts w:ascii="Times New Roman" w:hAnsi="Times New Roman" w:cs="Times New Roman"/>
          <w:b/>
          <w:sz w:val="24"/>
        </w:rPr>
      </w:pPr>
      <w:r w:rsidRPr="00ED5BCF">
        <w:rPr>
          <w:rFonts w:ascii="Times New Roman" w:hAnsi="Times New Roman" w:cs="Times New Roman"/>
          <w:b/>
          <w:sz w:val="24"/>
        </w:rPr>
        <w:t>Abstract</w:t>
      </w:r>
    </w:p>
    <w:p w:rsidR="00ED5BCF" w:rsidRPr="00ED5BCF" w:rsidRDefault="00ED5BCF" w:rsidP="00ED5BCF">
      <w:pPr>
        <w:jc w:val="both"/>
        <w:rPr>
          <w:rFonts w:ascii="Times New Roman" w:hAnsi="Times New Roman" w:cs="Times New Roman"/>
          <w:sz w:val="20"/>
        </w:rPr>
      </w:pPr>
      <w:r w:rsidRPr="00ED5BCF">
        <w:rPr>
          <w:rFonts w:ascii="Times New Roman" w:hAnsi="Times New Roman" w:cs="Times New Roman"/>
          <w:b/>
          <w:sz w:val="20"/>
        </w:rPr>
        <w:t>Introduction:</w:t>
      </w:r>
      <w:r w:rsidRPr="00ED5BCF">
        <w:rPr>
          <w:rFonts w:ascii="Times New Roman" w:hAnsi="Times New Roman" w:cs="Times New Roman"/>
          <w:sz w:val="20"/>
        </w:rPr>
        <w:t xml:space="preserve"> “Acne-</w:t>
      </w:r>
      <w:proofErr w:type="spellStart"/>
      <w:r w:rsidRPr="00ED5BCF">
        <w:rPr>
          <w:rFonts w:ascii="Times New Roman" w:hAnsi="Times New Roman" w:cs="Times New Roman"/>
          <w:sz w:val="20"/>
        </w:rPr>
        <w:t>cosmetica</w:t>
      </w:r>
      <w:proofErr w:type="spellEnd"/>
      <w:r w:rsidRPr="00ED5BCF">
        <w:rPr>
          <w:rFonts w:ascii="Times New Roman" w:hAnsi="Times New Roman" w:cs="Times New Roman"/>
          <w:sz w:val="20"/>
        </w:rPr>
        <w:t xml:space="preserve">” term was introduced in 1972 by </w:t>
      </w:r>
      <w:proofErr w:type="spellStart"/>
      <w:r w:rsidRPr="00ED5BCF">
        <w:rPr>
          <w:rFonts w:ascii="Times New Roman" w:hAnsi="Times New Roman" w:cs="Times New Roman"/>
          <w:sz w:val="20"/>
        </w:rPr>
        <w:t>Kligman</w:t>
      </w:r>
      <w:proofErr w:type="spellEnd"/>
      <w:r w:rsidRPr="00ED5BCF">
        <w:rPr>
          <w:rFonts w:ascii="Times New Roman" w:hAnsi="Times New Roman" w:cs="Times New Roman"/>
          <w:sz w:val="20"/>
        </w:rPr>
        <w:t xml:space="preserve"> and Mills to link middle aged female acne with the use of cosmetic formulations containing certain ingredients capable of producing </w:t>
      </w:r>
      <w:proofErr w:type="spellStart"/>
      <w:r w:rsidRPr="00ED5BCF">
        <w:rPr>
          <w:rFonts w:ascii="Times New Roman" w:hAnsi="Times New Roman" w:cs="Times New Roman"/>
          <w:sz w:val="20"/>
        </w:rPr>
        <w:t>comedones</w:t>
      </w:r>
      <w:proofErr w:type="spellEnd"/>
      <w:r w:rsidRPr="00ED5BCF">
        <w:rPr>
          <w:rFonts w:ascii="Times New Roman" w:hAnsi="Times New Roman" w:cs="Times New Roman"/>
          <w:sz w:val="20"/>
        </w:rPr>
        <w:t xml:space="preserve">. </w:t>
      </w:r>
      <w:proofErr w:type="spellStart"/>
      <w:r w:rsidRPr="00ED5BCF">
        <w:rPr>
          <w:rFonts w:ascii="Times New Roman" w:hAnsi="Times New Roman" w:cs="Times New Roman"/>
          <w:sz w:val="20"/>
        </w:rPr>
        <w:t>Comedogenicity</w:t>
      </w:r>
      <w:proofErr w:type="spellEnd"/>
      <w:r w:rsidRPr="00ED5BCF">
        <w:rPr>
          <w:rFonts w:ascii="Times New Roman" w:hAnsi="Times New Roman" w:cs="Times New Roman"/>
          <w:sz w:val="20"/>
        </w:rPr>
        <w:t xml:space="preserve"> is one of the important considerations in the development of topical medications, cosmetics, and skin care products. Therefore, it is necessary to evaluate </w:t>
      </w:r>
      <w:proofErr w:type="spellStart"/>
      <w:r w:rsidRPr="00ED5BCF">
        <w:rPr>
          <w:rFonts w:ascii="Times New Roman" w:hAnsi="Times New Roman" w:cs="Times New Roman"/>
          <w:sz w:val="20"/>
        </w:rPr>
        <w:t>comedogenic</w:t>
      </w:r>
      <w:proofErr w:type="spellEnd"/>
      <w:r w:rsidRPr="00ED5BCF">
        <w:rPr>
          <w:rFonts w:ascii="Times New Roman" w:hAnsi="Times New Roman" w:cs="Times New Roman"/>
          <w:sz w:val="20"/>
        </w:rPr>
        <w:t xml:space="preserve"> potential of skin products. The objective of this study was to evaluate the </w:t>
      </w:r>
      <w:proofErr w:type="spellStart"/>
      <w:r w:rsidRPr="00ED5BCF">
        <w:rPr>
          <w:rFonts w:ascii="Times New Roman" w:hAnsi="Times New Roman" w:cs="Times New Roman"/>
          <w:sz w:val="20"/>
        </w:rPr>
        <w:t>comedogenic</w:t>
      </w:r>
      <w:proofErr w:type="spellEnd"/>
      <w:r w:rsidRPr="00ED5BCF">
        <w:rPr>
          <w:rFonts w:ascii="Times New Roman" w:hAnsi="Times New Roman" w:cs="Times New Roman"/>
          <w:sz w:val="20"/>
        </w:rPr>
        <w:t xml:space="preserve"> effect of </w:t>
      </w:r>
      <w:proofErr w:type="spellStart"/>
      <w:r w:rsidRPr="00ED5BCF">
        <w:rPr>
          <w:rFonts w:ascii="Times New Roman" w:hAnsi="Times New Roman" w:cs="Times New Roman"/>
          <w:sz w:val="20"/>
        </w:rPr>
        <w:t>Moisturex</w:t>
      </w:r>
      <w:proofErr w:type="spellEnd"/>
      <w:r w:rsidRPr="00ED5BCF">
        <w:rPr>
          <w:rFonts w:ascii="Times New Roman" w:hAnsi="Times New Roman" w:cs="Times New Roman"/>
          <w:sz w:val="20"/>
        </w:rPr>
        <w:t>® Hydra Gel Cream (Sun Pharma, India), a moisturizer, in female subjects with an oily or a mixed facial skin.</w:t>
      </w:r>
    </w:p>
    <w:p w:rsidR="00ED5BCF" w:rsidRPr="00ED5BCF" w:rsidRDefault="00ED5BCF" w:rsidP="00ED5BCF">
      <w:pPr>
        <w:jc w:val="both"/>
        <w:rPr>
          <w:rFonts w:ascii="Times New Roman" w:hAnsi="Times New Roman" w:cs="Times New Roman"/>
          <w:sz w:val="20"/>
        </w:rPr>
      </w:pPr>
      <w:r w:rsidRPr="00ED5BCF">
        <w:rPr>
          <w:rFonts w:ascii="Times New Roman" w:hAnsi="Times New Roman" w:cs="Times New Roman"/>
          <w:b/>
          <w:sz w:val="20"/>
        </w:rPr>
        <w:t>Methods:</w:t>
      </w:r>
      <w:r w:rsidRPr="00ED5BCF">
        <w:rPr>
          <w:rFonts w:ascii="Times New Roman" w:hAnsi="Times New Roman" w:cs="Times New Roman"/>
          <w:sz w:val="20"/>
        </w:rPr>
        <w:t xml:space="preserve"> This was a 4-</w:t>
      </w:r>
      <w:r w:rsidRPr="00ED5BCF">
        <w:rPr>
          <w:rFonts w:ascii="Times New Roman" w:hAnsi="Times New Roman" w:cs="Times New Roman"/>
          <w:sz w:val="20"/>
        </w:rPr>
        <w:t>week;</w:t>
      </w:r>
      <w:r w:rsidRPr="00ED5BCF">
        <w:rPr>
          <w:rFonts w:ascii="Times New Roman" w:hAnsi="Times New Roman" w:cs="Times New Roman"/>
          <w:sz w:val="20"/>
        </w:rPr>
        <w:t xml:space="preserve"> open-label, non-comparative, single-center study which included healthy Indian female subjects aged 18-35 years with an oily or a mixed skin type. The test product was applied on entire face once daily in the morning, for 28 days. Evaluations were performed at baseline, day 14 and day 28. The primary endpoint was percent reduction in total number of </w:t>
      </w:r>
      <w:proofErr w:type="spellStart"/>
      <w:r w:rsidRPr="00ED5BCF">
        <w:rPr>
          <w:rFonts w:ascii="Times New Roman" w:hAnsi="Times New Roman" w:cs="Times New Roman"/>
          <w:sz w:val="20"/>
        </w:rPr>
        <w:t>comedones</w:t>
      </w:r>
      <w:proofErr w:type="spellEnd"/>
      <w:r w:rsidRPr="00ED5BCF">
        <w:rPr>
          <w:rFonts w:ascii="Times New Roman" w:hAnsi="Times New Roman" w:cs="Times New Roman"/>
          <w:sz w:val="20"/>
        </w:rPr>
        <w:t xml:space="preserve"> as assessed by dermatologist. Secondary endpoints were percent reduction in sebum content as assessed through </w:t>
      </w:r>
      <w:proofErr w:type="spellStart"/>
      <w:r w:rsidRPr="00ED5BCF">
        <w:rPr>
          <w:rFonts w:ascii="Times New Roman" w:hAnsi="Times New Roman" w:cs="Times New Roman"/>
          <w:sz w:val="20"/>
        </w:rPr>
        <w:t>sebumetry</w:t>
      </w:r>
      <w:proofErr w:type="spellEnd"/>
      <w:r w:rsidRPr="00ED5BCF">
        <w:rPr>
          <w:rFonts w:ascii="Times New Roman" w:hAnsi="Times New Roman" w:cs="Times New Roman"/>
          <w:sz w:val="20"/>
        </w:rPr>
        <w:t xml:space="preserve">, Subject Self-Evaluation (SSE) questionnaire based assessment for </w:t>
      </w:r>
      <w:proofErr w:type="spellStart"/>
      <w:r w:rsidRPr="00ED5BCF">
        <w:rPr>
          <w:rFonts w:ascii="Times New Roman" w:hAnsi="Times New Roman" w:cs="Times New Roman"/>
          <w:sz w:val="20"/>
        </w:rPr>
        <w:t>comedogenic</w:t>
      </w:r>
      <w:proofErr w:type="spellEnd"/>
      <w:r w:rsidRPr="00ED5BCF">
        <w:rPr>
          <w:rFonts w:ascii="Times New Roman" w:hAnsi="Times New Roman" w:cs="Times New Roman"/>
          <w:sz w:val="20"/>
        </w:rPr>
        <w:t xml:space="preserve"> effect, safety and cosmetic appeal of the test product. Adverse </w:t>
      </w:r>
      <w:r w:rsidRPr="00ED5BCF">
        <w:rPr>
          <w:rFonts w:ascii="Times New Roman" w:hAnsi="Times New Roman" w:cs="Times New Roman"/>
          <w:sz w:val="20"/>
        </w:rPr>
        <w:t xml:space="preserve">Events </w:t>
      </w:r>
      <w:r w:rsidRPr="00ED5BCF">
        <w:rPr>
          <w:rFonts w:ascii="Times New Roman" w:hAnsi="Times New Roman" w:cs="Times New Roman"/>
          <w:sz w:val="20"/>
        </w:rPr>
        <w:t xml:space="preserve">(AEs) and </w:t>
      </w:r>
      <w:r w:rsidRPr="00ED5BCF">
        <w:rPr>
          <w:rFonts w:ascii="Times New Roman" w:hAnsi="Times New Roman" w:cs="Times New Roman"/>
          <w:sz w:val="20"/>
        </w:rPr>
        <w:t xml:space="preserve">Serious Adverse Events </w:t>
      </w:r>
      <w:r w:rsidRPr="00ED5BCF">
        <w:rPr>
          <w:rFonts w:ascii="Times New Roman" w:hAnsi="Times New Roman" w:cs="Times New Roman"/>
          <w:sz w:val="20"/>
        </w:rPr>
        <w:t xml:space="preserve">(SAEs) were </w:t>
      </w:r>
      <w:bookmarkStart w:id="0" w:name="_GoBack"/>
      <w:bookmarkEnd w:id="0"/>
      <w:r w:rsidRPr="00ED5BCF">
        <w:rPr>
          <w:rFonts w:ascii="Times New Roman" w:hAnsi="Times New Roman" w:cs="Times New Roman"/>
          <w:sz w:val="20"/>
        </w:rPr>
        <w:t>reported by the subject and the dermatologist, throughout the study.</w:t>
      </w:r>
    </w:p>
    <w:p w:rsidR="00ED5BCF" w:rsidRPr="00ED5BCF" w:rsidRDefault="00ED5BCF" w:rsidP="00ED5BCF">
      <w:pPr>
        <w:jc w:val="both"/>
        <w:rPr>
          <w:rFonts w:ascii="Times New Roman" w:hAnsi="Times New Roman" w:cs="Times New Roman"/>
          <w:sz w:val="20"/>
        </w:rPr>
      </w:pPr>
      <w:r w:rsidRPr="00ED5BCF">
        <w:rPr>
          <w:rFonts w:ascii="Times New Roman" w:hAnsi="Times New Roman" w:cs="Times New Roman"/>
          <w:b/>
          <w:sz w:val="20"/>
        </w:rPr>
        <w:t>Results:</w:t>
      </w:r>
      <w:r w:rsidRPr="00ED5BCF">
        <w:rPr>
          <w:rFonts w:ascii="Times New Roman" w:hAnsi="Times New Roman" w:cs="Times New Roman"/>
          <w:sz w:val="20"/>
        </w:rPr>
        <w:t xml:space="preserve"> Thirty-four female subjects, with a mean age of 23.6 years, completed the study. </w:t>
      </w:r>
      <w:proofErr w:type="spellStart"/>
      <w:r w:rsidRPr="00ED5BCF">
        <w:rPr>
          <w:rFonts w:ascii="Times New Roman" w:hAnsi="Times New Roman" w:cs="Times New Roman"/>
          <w:sz w:val="20"/>
        </w:rPr>
        <w:t>Comedones</w:t>
      </w:r>
      <w:proofErr w:type="spellEnd"/>
      <w:r w:rsidRPr="00ED5BCF">
        <w:rPr>
          <w:rFonts w:ascii="Times New Roman" w:hAnsi="Times New Roman" w:cs="Times New Roman"/>
          <w:sz w:val="20"/>
        </w:rPr>
        <w:t xml:space="preserve">’ count decreased significantly by 33.7% and 56.4% at day 14 and day 28 respectively (both, p&lt;0.001) as compared to baseline. There was no formation of new </w:t>
      </w:r>
      <w:proofErr w:type="spellStart"/>
      <w:r w:rsidRPr="00ED5BCF">
        <w:rPr>
          <w:rFonts w:ascii="Times New Roman" w:hAnsi="Times New Roman" w:cs="Times New Roman"/>
          <w:sz w:val="20"/>
        </w:rPr>
        <w:t>comedones</w:t>
      </w:r>
      <w:proofErr w:type="spellEnd"/>
      <w:r w:rsidRPr="00ED5BCF">
        <w:rPr>
          <w:rFonts w:ascii="Times New Roman" w:hAnsi="Times New Roman" w:cs="Times New Roman"/>
          <w:sz w:val="20"/>
        </w:rPr>
        <w:t xml:space="preserve">. Sebum content at day 14 and 28, as assessed through </w:t>
      </w:r>
      <w:proofErr w:type="spellStart"/>
      <w:r w:rsidRPr="00ED5BCF">
        <w:rPr>
          <w:rFonts w:ascii="Times New Roman" w:hAnsi="Times New Roman" w:cs="Times New Roman"/>
          <w:sz w:val="20"/>
        </w:rPr>
        <w:t>sebumetry</w:t>
      </w:r>
      <w:proofErr w:type="spellEnd"/>
      <w:r w:rsidRPr="00ED5BCF">
        <w:rPr>
          <w:rFonts w:ascii="Times New Roman" w:hAnsi="Times New Roman" w:cs="Times New Roman"/>
          <w:sz w:val="20"/>
        </w:rPr>
        <w:t xml:space="preserve"> on the forehead, was reduced by 40.7% (p&lt;0.001) and 70.7% (p&lt;0.001) respectively as compared to baseline. All subjects agreed that the test product does not have a </w:t>
      </w:r>
      <w:proofErr w:type="spellStart"/>
      <w:r w:rsidRPr="00ED5BCF">
        <w:rPr>
          <w:rFonts w:ascii="Times New Roman" w:hAnsi="Times New Roman" w:cs="Times New Roman"/>
          <w:sz w:val="20"/>
        </w:rPr>
        <w:t>comedogenic</w:t>
      </w:r>
      <w:proofErr w:type="spellEnd"/>
      <w:r w:rsidRPr="00ED5BCF">
        <w:rPr>
          <w:rFonts w:ascii="Times New Roman" w:hAnsi="Times New Roman" w:cs="Times New Roman"/>
          <w:sz w:val="20"/>
        </w:rPr>
        <w:t xml:space="preserve"> effect nor does it make the skin oily and that it does not cause itching, irritation or a burning sensation. All subjects appreciated the test product for its cosmetic appeal (appealing </w:t>
      </w:r>
      <w:proofErr w:type="spellStart"/>
      <w:r w:rsidRPr="00ED5BCF">
        <w:rPr>
          <w:rFonts w:ascii="Times New Roman" w:hAnsi="Times New Roman" w:cs="Times New Roman"/>
          <w:sz w:val="20"/>
        </w:rPr>
        <w:t>colour</w:t>
      </w:r>
      <w:proofErr w:type="spellEnd"/>
      <w:r w:rsidRPr="00ED5BCF">
        <w:rPr>
          <w:rFonts w:ascii="Times New Roman" w:hAnsi="Times New Roman" w:cs="Times New Roman"/>
          <w:sz w:val="20"/>
        </w:rPr>
        <w:t xml:space="preserve"> and texture, proper spread and skin absorption on the face). No </w:t>
      </w:r>
      <w:proofErr w:type="spellStart"/>
      <w:r w:rsidRPr="00ED5BCF">
        <w:rPr>
          <w:rFonts w:ascii="Times New Roman" w:hAnsi="Times New Roman" w:cs="Times New Roman"/>
          <w:sz w:val="20"/>
        </w:rPr>
        <w:t>unfavourable</w:t>
      </w:r>
      <w:proofErr w:type="spellEnd"/>
      <w:r w:rsidRPr="00ED5BCF">
        <w:rPr>
          <w:rFonts w:ascii="Times New Roman" w:hAnsi="Times New Roman" w:cs="Times New Roman"/>
          <w:sz w:val="20"/>
        </w:rPr>
        <w:t xml:space="preserve"> findings were observed by the dermatologist at day 14 and day 28 (erythema, </w:t>
      </w:r>
      <w:proofErr w:type="spellStart"/>
      <w:r w:rsidRPr="00ED5BCF">
        <w:rPr>
          <w:rFonts w:ascii="Times New Roman" w:hAnsi="Times New Roman" w:cs="Times New Roman"/>
          <w:sz w:val="20"/>
        </w:rPr>
        <w:t>oedema</w:t>
      </w:r>
      <w:proofErr w:type="spellEnd"/>
      <w:r w:rsidRPr="00ED5BCF">
        <w:rPr>
          <w:rFonts w:ascii="Times New Roman" w:hAnsi="Times New Roman" w:cs="Times New Roman"/>
          <w:sz w:val="20"/>
        </w:rPr>
        <w:t xml:space="preserve">, dryness, scaling, peeling, itching, </w:t>
      </w:r>
      <w:proofErr w:type="gramStart"/>
      <w:r w:rsidRPr="00ED5BCF">
        <w:rPr>
          <w:rFonts w:ascii="Times New Roman" w:hAnsi="Times New Roman" w:cs="Times New Roman"/>
          <w:sz w:val="20"/>
        </w:rPr>
        <w:t>tingling</w:t>
      </w:r>
      <w:proofErr w:type="gramEnd"/>
      <w:r w:rsidRPr="00ED5BCF">
        <w:rPr>
          <w:rFonts w:ascii="Times New Roman" w:hAnsi="Times New Roman" w:cs="Times New Roman"/>
          <w:sz w:val="20"/>
        </w:rPr>
        <w:t>). No AEs and SAEs were reported during the study.</w:t>
      </w:r>
    </w:p>
    <w:p w:rsidR="00ED5BCF" w:rsidRPr="00ED5BCF" w:rsidRDefault="00ED5BCF" w:rsidP="00ED5BCF">
      <w:pPr>
        <w:jc w:val="both"/>
        <w:rPr>
          <w:rFonts w:ascii="Times New Roman" w:hAnsi="Times New Roman" w:cs="Times New Roman"/>
          <w:sz w:val="20"/>
        </w:rPr>
      </w:pPr>
      <w:r w:rsidRPr="00ED5BCF">
        <w:rPr>
          <w:rFonts w:ascii="Times New Roman" w:hAnsi="Times New Roman" w:cs="Times New Roman"/>
          <w:b/>
          <w:sz w:val="20"/>
        </w:rPr>
        <w:t>Conclusion:</w:t>
      </w:r>
      <w:r w:rsidRPr="00ED5BCF">
        <w:rPr>
          <w:rFonts w:ascii="Times New Roman" w:hAnsi="Times New Roman" w:cs="Times New Roman"/>
          <w:sz w:val="20"/>
        </w:rPr>
        <w:t xml:space="preserve"> After 28 days of daily application, </w:t>
      </w:r>
      <w:proofErr w:type="spellStart"/>
      <w:r w:rsidRPr="00ED5BCF">
        <w:rPr>
          <w:rFonts w:ascii="Times New Roman" w:hAnsi="Times New Roman" w:cs="Times New Roman"/>
          <w:sz w:val="20"/>
        </w:rPr>
        <w:t>Moisturex</w:t>
      </w:r>
      <w:proofErr w:type="spellEnd"/>
      <w:r w:rsidRPr="00ED5BCF">
        <w:rPr>
          <w:rFonts w:ascii="Times New Roman" w:hAnsi="Times New Roman" w:cs="Times New Roman"/>
          <w:sz w:val="20"/>
        </w:rPr>
        <w:t>® Hydra G</w:t>
      </w:r>
      <w:r>
        <w:rPr>
          <w:rFonts w:ascii="Times New Roman" w:hAnsi="Times New Roman" w:cs="Times New Roman"/>
          <w:sz w:val="20"/>
        </w:rPr>
        <w:t>el Cream was found to be non-</w:t>
      </w:r>
      <w:proofErr w:type="spellStart"/>
      <w:r w:rsidRPr="00ED5BCF">
        <w:rPr>
          <w:rFonts w:ascii="Times New Roman" w:hAnsi="Times New Roman" w:cs="Times New Roman"/>
          <w:sz w:val="20"/>
        </w:rPr>
        <w:t>comedogenic</w:t>
      </w:r>
      <w:proofErr w:type="spellEnd"/>
      <w:r w:rsidRPr="00ED5BCF">
        <w:rPr>
          <w:rFonts w:ascii="Times New Roman" w:hAnsi="Times New Roman" w:cs="Times New Roman"/>
          <w:sz w:val="20"/>
        </w:rPr>
        <w:t xml:space="preserve"> and well tolerated.</w:t>
      </w:r>
    </w:p>
    <w:p w:rsidR="00ED5BCF" w:rsidRPr="00ED5BCF" w:rsidRDefault="00ED5BCF" w:rsidP="00ED5BCF">
      <w:pPr>
        <w:rPr>
          <w:rFonts w:ascii="Times New Roman" w:hAnsi="Times New Roman" w:cs="Times New Roman"/>
          <w:b/>
          <w:sz w:val="24"/>
        </w:rPr>
      </w:pPr>
      <w:r w:rsidRPr="00ED5BCF">
        <w:rPr>
          <w:rFonts w:ascii="Times New Roman" w:hAnsi="Times New Roman" w:cs="Times New Roman"/>
          <w:b/>
          <w:sz w:val="24"/>
        </w:rPr>
        <w:t>Biography</w:t>
      </w:r>
    </w:p>
    <w:p w:rsidR="00ED5BCF" w:rsidRPr="00ED5BCF" w:rsidRDefault="00ED5BCF" w:rsidP="00ED5BCF">
      <w:pPr>
        <w:jc w:val="both"/>
        <w:rPr>
          <w:rFonts w:ascii="Times New Roman" w:hAnsi="Times New Roman" w:cs="Times New Roman"/>
          <w:sz w:val="20"/>
        </w:rPr>
      </w:pPr>
      <w:proofErr w:type="spellStart"/>
      <w:r w:rsidRPr="00ED5BCF">
        <w:rPr>
          <w:rFonts w:ascii="Times New Roman" w:hAnsi="Times New Roman" w:cs="Times New Roman"/>
          <w:sz w:val="20"/>
        </w:rPr>
        <w:t>Raji</w:t>
      </w:r>
      <w:proofErr w:type="spellEnd"/>
      <w:r w:rsidRPr="00ED5BCF">
        <w:rPr>
          <w:rFonts w:ascii="Times New Roman" w:hAnsi="Times New Roman" w:cs="Times New Roman"/>
          <w:sz w:val="20"/>
        </w:rPr>
        <w:t xml:space="preserve"> </w:t>
      </w:r>
      <w:proofErr w:type="spellStart"/>
      <w:r w:rsidRPr="00ED5BCF">
        <w:rPr>
          <w:rFonts w:ascii="Times New Roman" w:hAnsi="Times New Roman" w:cs="Times New Roman"/>
          <w:sz w:val="20"/>
        </w:rPr>
        <w:t>Patil</w:t>
      </w:r>
      <w:proofErr w:type="spellEnd"/>
      <w:r w:rsidRPr="00ED5BCF">
        <w:rPr>
          <w:rFonts w:ascii="Times New Roman" w:hAnsi="Times New Roman" w:cs="Times New Roman"/>
          <w:sz w:val="20"/>
        </w:rPr>
        <w:t xml:space="preserve"> was the principal investigator and responsible for the conduct of the study. </w:t>
      </w:r>
      <w:proofErr w:type="spellStart"/>
      <w:r w:rsidRPr="00ED5BCF">
        <w:rPr>
          <w:rFonts w:ascii="Times New Roman" w:hAnsi="Times New Roman" w:cs="Times New Roman"/>
          <w:sz w:val="20"/>
        </w:rPr>
        <w:t>Priyank</w:t>
      </w:r>
      <w:proofErr w:type="spellEnd"/>
      <w:r w:rsidRPr="00ED5BCF">
        <w:rPr>
          <w:rFonts w:ascii="Times New Roman" w:hAnsi="Times New Roman" w:cs="Times New Roman"/>
          <w:sz w:val="20"/>
        </w:rPr>
        <w:t xml:space="preserve"> Shah, </w:t>
      </w:r>
      <w:proofErr w:type="spellStart"/>
      <w:r w:rsidRPr="00ED5BCF">
        <w:rPr>
          <w:rFonts w:ascii="Times New Roman" w:hAnsi="Times New Roman" w:cs="Times New Roman"/>
          <w:sz w:val="20"/>
        </w:rPr>
        <w:t>Amit</w:t>
      </w:r>
      <w:proofErr w:type="spellEnd"/>
      <w:r w:rsidRPr="00ED5BCF">
        <w:rPr>
          <w:rFonts w:ascii="Times New Roman" w:hAnsi="Times New Roman" w:cs="Times New Roman"/>
          <w:sz w:val="20"/>
        </w:rPr>
        <w:t xml:space="preserve"> </w:t>
      </w:r>
      <w:proofErr w:type="spellStart"/>
      <w:r w:rsidRPr="00ED5BCF">
        <w:rPr>
          <w:rFonts w:ascii="Times New Roman" w:hAnsi="Times New Roman" w:cs="Times New Roman"/>
          <w:sz w:val="20"/>
        </w:rPr>
        <w:t>Thavkar</w:t>
      </w:r>
      <w:proofErr w:type="spellEnd"/>
      <w:r w:rsidRPr="00ED5BCF">
        <w:rPr>
          <w:rFonts w:ascii="Times New Roman" w:hAnsi="Times New Roman" w:cs="Times New Roman"/>
          <w:sz w:val="20"/>
        </w:rPr>
        <w:t xml:space="preserve">, </w:t>
      </w:r>
      <w:proofErr w:type="spellStart"/>
      <w:r w:rsidRPr="00ED5BCF">
        <w:rPr>
          <w:rFonts w:ascii="Times New Roman" w:hAnsi="Times New Roman" w:cs="Times New Roman"/>
          <w:sz w:val="20"/>
        </w:rPr>
        <w:t>Poonam</w:t>
      </w:r>
      <w:proofErr w:type="spellEnd"/>
      <w:r w:rsidRPr="00ED5BCF">
        <w:rPr>
          <w:rFonts w:ascii="Times New Roman" w:hAnsi="Times New Roman" w:cs="Times New Roman"/>
          <w:sz w:val="20"/>
        </w:rPr>
        <w:t xml:space="preserve"> </w:t>
      </w:r>
      <w:proofErr w:type="spellStart"/>
      <w:r w:rsidRPr="00ED5BCF">
        <w:rPr>
          <w:rFonts w:ascii="Times New Roman" w:hAnsi="Times New Roman" w:cs="Times New Roman"/>
          <w:sz w:val="20"/>
        </w:rPr>
        <w:t>Rohira</w:t>
      </w:r>
      <w:proofErr w:type="spellEnd"/>
      <w:r w:rsidRPr="00ED5BCF">
        <w:rPr>
          <w:rFonts w:ascii="Times New Roman" w:hAnsi="Times New Roman" w:cs="Times New Roman"/>
          <w:sz w:val="20"/>
        </w:rPr>
        <w:t xml:space="preserve"> and </w:t>
      </w:r>
      <w:proofErr w:type="spellStart"/>
      <w:r w:rsidRPr="00ED5BCF">
        <w:rPr>
          <w:rFonts w:ascii="Times New Roman" w:hAnsi="Times New Roman" w:cs="Times New Roman"/>
          <w:sz w:val="20"/>
        </w:rPr>
        <w:t>Suyog</w:t>
      </w:r>
      <w:proofErr w:type="spellEnd"/>
      <w:r w:rsidRPr="00ED5BCF">
        <w:rPr>
          <w:rFonts w:ascii="Times New Roman" w:hAnsi="Times New Roman" w:cs="Times New Roman"/>
          <w:sz w:val="20"/>
        </w:rPr>
        <w:t xml:space="preserve"> Mehta contributed equally to the data analysis and interpretation, drafting and critical revision of the article.</w:t>
      </w:r>
    </w:p>
    <w:sectPr w:rsidR="00ED5BCF" w:rsidRPr="00ED5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BCF"/>
    <w:rsid w:val="00474203"/>
    <w:rsid w:val="00535872"/>
    <w:rsid w:val="00924B33"/>
    <w:rsid w:val="00ED5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444</Words>
  <Characters>2534</Characters>
  <Application>Microsoft Office Word</Application>
  <DocSecurity>0</DocSecurity>
  <Lines>21</Lines>
  <Paragraphs>5</Paragraphs>
  <ScaleCrop>false</ScaleCrop>
  <Company/>
  <LinksUpToDate>false</LinksUpToDate>
  <CharactersWithSpaces>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2022-10-10T12:27:00Z</dcterms:created>
  <dcterms:modified xsi:type="dcterms:W3CDTF">2022-10-10T12:37:00Z</dcterms:modified>
</cp:coreProperties>
</file>