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A475B2">
      <w:pPr>
        <w:rPr>
          <w:rFonts w:ascii="Times New Roman" w:hAnsi="Times New Roman" w:cs="Times New Roman"/>
          <w:b/>
          <w:sz w:val="32"/>
        </w:rPr>
      </w:pPr>
      <w:r w:rsidRPr="00A475B2">
        <w:rPr>
          <w:rFonts w:ascii="Times New Roman" w:hAnsi="Times New Roman" w:cs="Times New Roman"/>
          <w:b/>
          <w:sz w:val="32"/>
        </w:rPr>
        <w:t xml:space="preserve">Response of a multi-nutrient intravenous infusion on hyperpigmentation </w:t>
      </w:r>
      <w:bookmarkStart w:id="0" w:name="_GoBack"/>
      <w:bookmarkEnd w:id="0"/>
      <w:r w:rsidRPr="00A475B2">
        <w:rPr>
          <w:rFonts w:ascii="Times New Roman" w:hAnsi="Times New Roman" w:cs="Times New Roman"/>
          <w:b/>
          <w:sz w:val="32"/>
        </w:rPr>
        <w:t>and skin quality: A clinical case study</w:t>
      </w:r>
    </w:p>
    <w:p w:rsidR="00A475B2" w:rsidRDefault="00A475B2">
      <w:pPr>
        <w:rPr>
          <w:rFonts w:ascii="Times New Roman" w:hAnsi="Times New Roman" w:cs="Times New Roman"/>
          <w:sz w:val="24"/>
        </w:rPr>
      </w:pPr>
      <w:r w:rsidRPr="00A475B2">
        <w:rPr>
          <w:rFonts w:ascii="Times New Roman" w:hAnsi="Times New Roman" w:cs="Times New Roman"/>
          <w:sz w:val="24"/>
        </w:rPr>
        <w:t xml:space="preserve">Michael. J. A. </w:t>
      </w:r>
      <w:proofErr w:type="spellStart"/>
      <w:r w:rsidRPr="00A475B2">
        <w:rPr>
          <w:rFonts w:ascii="Times New Roman" w:hAnsi="Times New Roman" w:cs="Times New Roman"/>
          <w:sz w:val="24"/>
        </w:rPr>
        <w:t>Barnish</w:t>
      </w:r>
      <w:proofErr w:type="spellEnd"/>
    </w:p>
    <w:p w:rsidR="00A475B2" w:rsidRPr="00A475B2" w:rsidRDefault="00A475B2">
      <w:pPr>
        <w:rPr>
          <w:rFonts w:ascii="Times New Roman" w:hAnsi="Times New Roman" w:cs="Times New Roman"/>
        </w:rPr>
      </w:pPr>
      <w:r w:rsidRPr="00A475B2">
        <w:rPr>
          <w:rFonts w:ascii="Times New Roman" w:hAnsi="Times New Roman" w:cs="Times New Roman"/>
        </w:rPr>
        <w:t>REVIV Global Ltd,</w:t>
      </w:r>
      <w:r w:rsidR="005815AA">
        <w:rPr>
          <w:rFonts w:ascii="Times New Roman" w:hAnsi="Times New Roman" w:cs="Times New Roman"/>
        </w:rPr>
        <w:t xml:space="preserve"> UK</w:t>
      </w:r>
    </w:p>
    <w:p w:rsidR="00A475B2" w:rsidRPr="00A475B2" w:rsidRDefault="00A475B2" w:rsidP="00A475B2">
      <w:pPr>
        <w:jc w:val="center"/>
        <w:rPr>
          <w:rFonts w:ascii="Times New Roman" w:hAnsi="Times New Roman" w:cs="Times New Roman"/>
          <w:b/>
          <w:sz w:val="24"/>
        </w:rPr>
      </w:pPr>
      <w:r w:rsidRPr="00A475B2">
        <w:rPr>
          <w:rFonts w:ascii="Times New Roman" w:hAnsi="Times New Roman" w:cs="Times New Roman"/>
          <w:b/>
          <w:sz w:val="24"/>
        </w:rPr>
        <w:t>Abstract</w:t>
      </w:r>
    </w:p>
    <w:p w:rsidR="00A475B2" w:rsidRP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sz w:val="20"/>
        </w:rPr>
        <w:t xml:space="preserve">Hyperpigmentation is a common condition affecting all ethnicities, in particular those with darker skin tones. Current treatment interventions are topical hydroquinone and oral </w:t>
      </w:r>
      <w:proofErr w:type="spellStart"/>
      <w:r w:rsidRPr="00A475B2">
        <w:rPr>
          <w:rFonts w:ascii="Times New Roman" w:hAnsi="Times New Roman" w:cs="Times New Roman"/>
          <w:sz w:val="20"/>
        </w:rPr>
        <w:t>tranexamic</w:t>
      </w:r>
      <w:proofErr w:type="spellEnd"/>
      <w:r w:rsidRPr="00A475B2">
        <w:rPr>
          <w:rFonts w:ascii="Times New Roman" w:hAnsi="Times New Roman" w:cs="Times New Roman"/>
          <w:sz w:val="20"/>
        </w:rPr>
        <w:t xml:space="preserve"> acid. Due to their potential interaction with melanin production, glutathione, vitamin C has been studied as potential interventions for this condition and also as a cosmetic skin lightening therapy. Whether these are successful interventions </w:t>
      </w:r>
      <w:proofErr w:type="gramStart"/>
      <w:r w:rsidRPr="00A475B2">
        <w:rPr>
          <w:rFonts w:ascii="Times New Roman" w:hAnsi="Times New Roman" w:cs="Times New Roman"/>
          <w:sz w:val="20"/>
        </w:rPr>
        <w:t>on their own</w:t>
      </w:r>
      <w:proofErr w:type="gramEnd"/>
      <w:r w:rsidRPr="00A475B2">
        <w:rPr>
          <w:rFonts w:ascii="Times New Roman" w:hAnsi="Times New Roman" w:cs="Times New Roman"/>
          <w:sz w:val="20"/>
        </w:rPr>
        <w:t xml:space="preserve"> is inconclusive. This case study explores combined glutathione and vitamin C, intravenous injection and observes the skin, following an eight-week protocol.</w:t>
      </w:r>
    </w:p>
    <w:p w:rsidR="00A475B2" w:rsidRP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sz w:val="20"/>
        </w:rPr>
        <w:t>Although firm findings cannot be ascertained from this study, a perceived effect is noted, with no reported adverse events, and further study would be required.</w:t>
      </w:r>
    </w:p>
    <w:p w:rsidR="00A475B2" w:rsidRDefault="00A475B2" w:rsidP="00A475B2">
      <w:pPr>
        <w:jc w:val="both"/>
        <w:rPr>
          <w:rFonts w:ascii="Times New Roman" w:hAnsi="Times New Roman" w:cs="Times New Roman"/>
          <w:sz w:val="20"/>
        </w:rPr>
      </w:pPr>
      <w:r w:rsidRPr="00A475B2">
        <w:rPr>
          <w:rFonts w:ascii="Times New Roman" w:hAnsi="Times New Roman" w:cs="Times New Roman"/>
          <w:b/>
          <w:sz w:val="20"/>
        </w:rPr>
        <w:t>Keywords:</w:t>
      </w:r>
      <w:r>
        <w:rPr>
          <w:rFonts w:ascii="Times New Roman" w:hAnsi="Times New Roman" w:cs="Times New Roman"/>
          <w:sz w:val="20"/>
        </w:rPr>
        <w:t xml:space="preserve"> </w:t>
      </w:r>
      <w:r w:rsidRPr="00A475B2">
        <w:rPr>
          <w:rFonts w:ascii="Times New Roman" w:hAnsi="Times New Roman" w:cs="Times New Roman"/>
          <w:sz w:val="20"/>
        </w:rPr>
        <w:t xml:space="preserve">Hyperpigmentation, Glutathione, Ascorbic acid, Vitamin C, Intravenous infusion, Melanin, </w:t>
      </w:r>
      <w:proofErr w:type="spellStart"/>
      <w:r w:rsidRPr="00A475B2">
        <w:rPr>
          <w:rFonts w:ascii="Times New Roman" w:hAnsi="Times New Roman" w:cs="Times New Roman"/>
          <w:sz w:val="20"/>
        </w:rPr>
        <w:t>Hypermelanosis</w:t>
      </w:r>
      <w:proofErr w:type="spellEnd"/>
      <w:r w:rsidRPr="00A475B2">
        <w:rPr>
          <w:rFonts w:ascii="Times New Roman" w:hAnsi="Times New Roman" w:cs="Times New Roman"/>
          <w:sz w:val="20"/>
        </w:rPr>
        <w:t xml:space="preserve">, Skin lightening, </w:t>
      </w:r>
      <w:r>
        <w:rPr>
          <w:rFonts w:ascii="Times New Roman" w:hAnsi="Times New Roman" w:cs="Times New Roman"/>
          <w:sz w:val="20"/>
        </w:rPr>
        <w:t>Melisma.</w:t>
      </w:r>
    </w:p>
    <w:p w:rsidR="00A475B2" w:rsidRDefault="005815AA" w:rsidP="00DF6F1E">
      <w:pPr>
        <w:rPr>
          <w:rFonts w:ascii="Times New Roman" w:hAnsi="Times New Roman" w:cs="Times New Roman"/>
          <w:b/>
          <w:sz w:val="24"/>
        </w:rPr>
      </w:pPr>
      <w:r w:rsidRPr="005815AA">
        <w:rPr>
          <w:rFonts w:ascii="Times New Roman" w:hAnsi="Times New Roman" w:cs="Times New Roman"/>
          <w:b/>
          <w:sz w:val="24"/>
        </w:rPr>
        <w:t>Biography</w:t>
      </w:r>
    </w:p>
    <w:p w:rsidR="00A46B4E" w:rsidRPr="00A475B2" w:rsidRDefault="00A46B4E" w:rsidP="00A46B4E">
      <w:pPr>
        <w:jc w:val="both"/>
        <w:rPr>
          <w:rFonts w:ascii="Times New Roman" w:hAnsi="Times New Roman" w:cs="Times New Roman"/>
          <w:sz w:val="20"/>
        </w:rPr>
      </w:pPr>
      <w:r w:rsidRPr="00A46B4E">
        <w:rPr>
          <w:rFonts w:ascii="Times New Roman" w:hAnsi="Times New Roman" w:cs="Times New Roman"/>
          <w:sz w:val="20"/>
        </w:rPr>
        <w:t xml:space="preserve">Michael. J. A. </w:t>
      </w:r>
      <w:proofErr w:type="spellStart"/>
      <w:r w:rsidRPr="00A46B4E">
        <w:rPr>
          <w:rFonts w:ascii="Times New Roman" w:hAnsi="Times New Roman" w:cs="Times New Roman"/>
          <w:sz w:val="20"/>
        </w:rPr>
        <w:t>Barnish</w:t>
      </w:r>
      <w:proofErr w:type="spellEnd"/>
      <w:r>
        <w:rPr>
          <w:rFonts w:ascii="Times New Roman" w:hAnsi="Times New Roman" w:cs="Times New Roman"/>
          <w:sz w:val="20"/>
        </w:rPr>
        <w:t xml:space="preserve"> is </w:t>
      </w:r>
      <w:r w:rsidRPr="00A46B4E">
        <w:rPr>
          <w:rFonts w:ascii="Times New Roman" w:hAnsi="Times New Roman" w:cs="Times New Roman"/>
          <w:sz w:val="20"/>
        </w:rPr>
        <w:t xml:space="preserve">leading REVIV’s Life Science Team, developing science and solutions for precision nutrition, allowing true personalization of nutritional choices and interventions. </w:t>
      </w:r>
      <w:r>
        <w:rPr>
          <w:rFonts w:ascii="Times New Roman" w:hAnsi="Times New Roman" w:cs="Times New Roman"/>
          <w:sz w:val="20"/>
        </w:rPr>
        <w:t xml:space="preserve">He has done </w:t>
      </w:r>
      <w:r w:rsidRPr="00A46B4E">
        <w:rPr>
          <w:rFonts w:ascii="Times New Roman" w:hAnsi="Times New Roman" w:cs="Times New Roman"/>
          <w:sz w:val="20"/>
        </w:rPr>
        <w:t xml:space="preserve">Doctor of Medicine &amp; Surgery: </w:t>
      </w:r>
      <w:proofErr w:type="spellStart"/>
      <w:r w:rsidRPr="00A46B4E">
        <w:rPr>
          <w:rFonts w:ascii="Times New Roman" w:hAnsi="Times New Roman" w:cs="Times New Roman"/>
          <w:sz w:val="20"/>
        </w:rPr>
        <w:t>MBChB</w:t>
      </w:r>
      <w:proofErr w:type="spellEnd"/>
      <w:r w:rsidRPr="00A46B4E">
        <w:rPr>
          <w:rFonts w:ascii="Times New Roman" w:hAnsi="Times New Roman" w:cs="Times New Roman"/>
          <w:sz w:val="20"/>
        </w:rPr>
        <w:t xml:space="preserve"> (MD) Full GMC registration: UK</w:t>
      </w:r>
      <w:r>
        <w:rPr>
          <w:rFonts w:ascii="Times New Roman" w:hAnsi="Times New Roman" w:cs="Times New Roman"/>
          <w:sz w:val="20"/>
        </w:rPr>
        <w:t>.</w:t>
      </w:r>
    </w:p>
    <w:sectPr w:rsidR="00A46B4E" w:rsidRPr="00A47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5B2"/>
    <w:rsid w:val="00474203"/>
    <w:rsid w:val="00535872"/>
    <w:rsid w:val="005815AA"/>
    <w:rsid w:val="00924B33"/>
    <w:rsid w:val="00A46B4E"/>
    <w:rsid w:val="00A475B2"/>
    <w:rsid w:val="00DF6F1E"/>
    <w:rsid w:val="00F8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0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0A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F830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0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0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0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0A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0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9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2022-10-10T12:40:00Z</dcterms:created>
  <dcterms:modified xsi:type="dcterms:W3CDTF">2022-10-13T09:58:00Z</dcterms:modified>
</cp:coreProperties>
</file>