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3CA" w:rsidRPr="009455E8" w:rsidRDefault="008833CA" w:rsidP="009455E8">
      <w:pPr>
        <w:rPr>
          <w:rFonts w:ascii="Times New Roman" w:hAnsi="Times New Roman" w:cs="Times New Roman"/>
          <w:b/>
          <w:sz w:val="32"/>
        </w:rPr>
      </w:pPr>
      <w:r w:rsidRPr="009455E8">
        <w:rPr>
          <w:rFonts w:ascii="Times New Roman" w:hAnsi="Times New Roman" w:cs="Times New Roman"/>
          <w:b/>
          <w:sz w:val="32"/>
        </w:rPr>
        <w:t xml:space="preserve">Large twisted ovarian fibroma complicated with </w:t>
      </w:r>
      <w:proofErr w:type="spellStart"/>
      <w:r w:rsidRPr="009455E8">
        <w:rPr>
          <w:rFonts w:ascii="Times New Roman" w:hAnsi="Times New Roman" w:cs="Times New Roman"/>
          <w:b/>
          <w:sz w:val="32"/>
        </w:rPr>
        <w:t>Meigs</w:t>
      </w:r>
      <w:proofErr w:type="spellEnd"/>
      <w:r w:rsidRPr="009455E8">
        <w:rPr>
          <w:rFonts w:ascii="Times New Roman" w:hAnsi="Times New Roman" w:cs="Times New Roman"/>
          <w:b/>
          <w:sz w:val="32"/>
        </w:rPr>
        <w:t xml:space="preserve">’ syndrome and acute abdomen in a pregnant female during the second </w:t>
      </w:r>
      <w:r w:rsidR="009455E8">
        <w:rPr>
          <w:rFonts w:ascii="Times New Roman" w:hAnsi="Times New Roman" w:cs="Times New Roman"/>
          <w:b/>
          <w:sz w:val="32"/>
        </w:rPr>
        <w:t>trimester treated by laparotomy:</w:t>
      </w:r>
      <w:r w:rsidRPr="009455E8">
        <w:rPr>
          <w:rFonts w:ascii="Times New Roman" w:hAnsi="Times New Roman" w:cs="Times New Roman"/>
          <w:b/>
          <w:sz w:val="32"/>
        </w:rPr>
        <w:t xml:space="preserve"> </w:t>
      </w:r>
      <w:r w:rsidR="009455E8" w:rsidRPr="009455E8">
        <w:rPr>
          <w:rFonts w:ascii="Times New Roman" w:hAnsi="Times New Roman" w:cs="Times New Roman"/>
          <w:b/>
          <w:sz w:val="32"/>
        </w:rPr>
        <w:t>Case report and review of literature</w:t>
      </w:r>
    </w:p>
    <w:p w:rsidR="008833CA" w:rsidRPr="009455E8" w:rsidRDefault="008833CA" w:rsidP="009455E8">
      <w:pPr>
        <w:rPr>
          <w:rFonts w:ascii="Times New Roman" w:hAnsi="Times New Roman" w:cs="Times New Roman"/>
          <w:sz w:val="24"/>
        </w:rPr>
      </w:pPr>
      <w:proofErr w:type="spellStart"/>
      <w:r w:rsidRPr="009455E8">
        <w:rPr>
          <w:rFonts w:ascii="Times New Roman" w:hAnsi="Times New Roman" w:cs="Times New Roman"/>
          <w:sz w:val="24"/>
        </w:rPr>
        <w:t>Yasmine</w:t>
      </w:r>
      <w:proofErr w:type="spellEnd"/>
      <w:r w:rsidRPr="009455E8">
        <w:rPr>
          <w:rFonts w:ascii="Times New Roman" w:hAnsi="Times New Roman" w:cs="Times New Roman"/>
          <w:sz w:val="24"/>
        </w:rPr>
        <w:t xml:space="preserve"> M.I. El-</w:t>
      </w:r>
      <w:proofErr w:type="spellStart"/>
      <w:r w:rsidRPr="009455E8">
        <w:rPr>
          <w:rFonts w:ascii="Times New Roman" w:hAnsi="Times New Roman" w:cs="Times New Roman"/>
          <w:sz w:val="24"/>
        </w:rPr>
        <w:t>Masry</w:t>
      </w:r>
      <w:proofErr w:type="spellEnd"/>
      <w:r w:rsidRPr="009455E8">
        <w:rPr>
          <w:rFonts w:ascii="Times New Roman" w:hAnsi="Times New Roman" w:cs="Times New Roman"/>
          <w:sz w:val="24"/>
        </w:rPr>
        <w:t xml:space="preserve"> </w:t>
      </w:r>
    </w:p>
    <w:p w:rsidR="008833CA" w:rsidRDefault="008833CA" w:rsidP="009455E8">
      <w:pPr>
        <w:rPr>
          <w:rFonts w:ascii="Times New Roman" w:hAnsi="Times New Roman" w:cs="Times New Roman"/>
        </w:rPr>
      </w:pPr>
      <w:r w:rsidRPr="009455E8">
        <w:rPr>
          <w:rFonts w:ascii="Times New Roman" w:hAnsi="Times New Roman" w:cs="Times New Roman"/>
        </w:rPr>
        <w:t>Tanta University, Egypt</w:t>
      </w:r>
    </w:p>
    <w:p w:rsidR="009455E8" w:rsidRPr="009455E8" w:rsidRDefault="009455E8" w:rsidP="009455E8">
      <w:pPr>
        <w:jc w:val="center"/>
        <w:rPr>
          <w:rFonts w:ascii="Times New Roman" w:hAnsi="Times New Roman" w:cs="Times New Roman"/>
          <w:b/>
          <w:sz w:val="24"/>
        </w:rPr>
      </w:pPr>
      <w:r w:rsidRPr="009455E8">
        <w:rPr>
          <w:rFonts w:ascii="Times New Roman" w:hAnsi="Times New Roman" w:cs="Times New Roman"/>
          <w:b/>
          <w:sz w:val="24"/>
        </w:rPr>
        <w:t>Abstract</w:t>
      </w:r>
    </w:p>
    <w:p w:rsidR="008833CA" w:rsidRPr="009455E8" w:rsidRDefault="008833CA" w:rsidP="009455E8">
      <w:pPr>
        <w:jc w:val="both"/>
        <w:rPr>
          <w:rFonts w:ascii="Times New Roman" w:hAnsi="Times New Roman" w:cs="Times New Roman"/>
          <w:sz w:val="20"/>
        </w:rPr>
      </w:pPr>
      <w:r w:rsidRPr="009455E8">
        <w:rPr>
          <w:rFonts w:ascii="Times New Roman" w:hAnsi="Times New Roman" w:cs="Times New Roman"/>
          <w:sz w:val="20"/>
        </w:rPr>
        <w:t xml:space="preserve">Ovarian fibromas belong to sex cord-stromal cell </w:t>
      </w:r>
      <w:proofErr w:type="spellStart"/>
      <w:r w:rsidRPr="009455E8">
        <w:rPr>
          <w:rFonts w:ascii="Times New Roman" w:hAnsi="Times New Roman" w:cs="Times New Roman"/>
          <w:sz w:val="20"/>
        </w:rPr>
        <w:t>tumors</w:t>
      </w:r>
      <w:proofErr w:type="spellEnd"/>
      <w:r w:rsidRPr="009455E8">
        <w:rPr>
          <w:rFonts w:ascii="Times New Roman" w:hAnsi="Times New Roman" w:cs="Times New Roman"/>
          <w:sz w:val="20"/>
        </w:rPr>
        <w:t xml:space="preserve"> and are the most common benign solid </w:t>
      </w:r>
      <w:proofErr w:type="spellStart"/>
      <w:r w:rsidRPr="009455E8">
        <w:rPr>
          <w:rFonts w:ascii="Times New Roman" w:hAnsi="Times New Roman" w:cs="Times New Roman"/>
          <w:sz w:val="20"/>
        </w:rPr>
        <w:t>tumors</w:t>
      </w:r>
      <w:proofErr w:type="spellEnd"/>
      <w:r w:rsidRPr="009455E8">
        <w:rPr>
          <w:rFonts w:ascii="Times New Roman" w:hAnsi="Times New Roman" w:cs="Times New Roman"/>
          <w:sz w:val="20"/>
        </w:rPr>
        <w:t xml:space="preserve"> of the ovary, accounting for 1–4% of all benign ovarian </w:t>
      </w:r>
      <w:proofErr w:type="spellStart"/>
      <w:r w:rsidRPr="009455E8">
        <w:rPr>
          <w:rFonts w:ascii="Times New Roman" w:hAnsi="Times New Roman" w:cs="Times New Roman"/>
          <w:sz w:val="20"/>
        </w:rPr>
        <w:t>tumors</w:t>
      </w:r>
      <w:proofErr w:type="spellEnd"/>
      <w:r w:rsidRPr="009455E8">
        <w:rPr>
          <w:rFonts w:ascii="Times New Roman" w:hAnsi="Times New Roman" w:cs="Times New Roman"/>
          <w:sz w:val="20"/>
        </w:rPr>
        <w:t xml:space="preserve">. They account for the majority of benign </w:t>
      </w:r>
      <w:proofErr w:type="spellStart"/>
      <w:r w:rsidRPr="009455E8">
        <w:rPr>
          <w:rFonts w:ascii="Times New Roman" w:hAnsi="Times New Roman" w:cs="Times New Roman"/>
          <w:sz w:val="20"/>
        </w:rPr>
        <w:t>tumors</w:t>
      </w:r>
      <w:proofErr w:type="spellEnd"/>
      <w:r w:rsidRPr="009455E8">
        <w:rPr>
          <w:rFonts w:ascii="Times New Roman" w:hAnsi="Times New Roman" w:cs="Times New Roman"/>
          <w:sz w:val="20"/>
        </w:rPr>
        <w:t xml:space="preserve"> causing </w:t>
      </w:r>
      <w:proofErr w:type="spellStart"/>
      <w:r w:rsidRPr="009455E8">
        <w:rPr>
          <w:rFonts w:ascii="Times New Roman" w:hAnsi="Times New Roman" w:cs="Times New Roman"/>
          <w:sz w:val="20"/>
        </w:rPr>
        <w:t>Meigs</w:t>
      </w:r>
      <w:proofErr w:type="spellEnd"/>
      <w:r w:rsidRPr="009455E8">
        <w:rPr>
          <w:rFonts w:ascii="Times New Roman" w:hAnsi="Times New Roman" w:cs="Times New Roman"/>
          <w:sz w:val="20"/>
        </w:rPr>
        <w:t>’ syndrome, which is a rare but well-known syndrom</w:t>
      </w:r>
      <w:bookmarkStart w:id="0" w:name="_GoBack"/>
      <w:bookmarkEnd w:id="0"/>
      <w:r w:rsidRPr="009455E8">
        <w:rPr>
          <w:rFonts w:ascii="Times New Roman" w:hAnsi="Times New Roman" w:cs="Times New Roman"/>
          <w:sz w:val="20"/>
        </w:rPr>
        <w:t xml:space="preserve">e defined as the triad of benign solid ovarian </w:t>
      </w:r>
      <w:proofErr w:type="spellStart"/>
      <w:r w:rsidRPr="009455E8">
        <w:rPr>
          <w:rFonts w:ascii="Times New Roman" w:hAnsi="Times New Roman" w:cs="Times New Roman"/>
          <w:sz w:val="20"/>
        </w:rPr>
        <w:t>tumor</w:t>
      </w:r>
      <w:proofErr w:type="spellEnd"/>
      <w:r w:rsidRPr="009455E8">
        <w:rPr>
          <w:rFonts w:ascii="Times New Roman" w:hAnsi="Times New Roman" w:cs="Times New Roman"/>
          <w:sz w:val="20"/>
        </w:rPr>
        <w:t>, ascites</w:t>
      </w:r>
      <w:r w:rsidR="009455E8">
        <w:rPr>
          <w:rFonts w:ascii="Times New Roman" w:hAnsi="Times New Roman" w:cs="Times New Roman"/>
          <w:sz w:val="20"/>
        </w:rPr>
        <w:t xml:space="preserve"> </w:t>
      </w:r>
      <w:r w:rsidRPr="009455E8">
        <w:rPr>
          <w:rFonts w:ascii="Times New Roman" w:hAnsi="Times New Roman" w:cs="Times New Roman"/>
          <w:sz w:val="20"/>
        </w:rPr>
        <w:t>&amp; pleural effusion.</w:t>
      </w:r>
      <w:r w:rsidR="009455E8">
        <w:rPr>
          <w:rFonts w:ascii="Times New Roman" w:hAnsi="Times New Roman" w:cs="Times New Roman"/>
          <w:sz w:val="20"/>
        </w:rPr>
        <w:t xml:space="preserve"> </w:t>
      </w:r>
      <w:r w:rsidRPr="009455E8">
        <w:rPr>
          <w:rFonts w:ascii="Times New Roman" w:hAnsi="Times New Roman" w:cs="Times New Roman"/>
          <w:sz w:val="20"/>
        </w:rPr>
        <w:t xml:space="preserve">However, the optimal approach for its management has not been sufficiently investigated. Adnexal torsion is a rare cause of acute abdominal pain during pregnancy. This case highlights the difficulties that may be encountered in the management of patients with </w:t>
      </w:r>
      <w:proofErr w:type="spellStart"/>
      <w:r w:rsidRPr="009455E8">
        <w:rPr>
          <w:rFonts w:ascii="Times New Roman" w:hAnsi="Times New Roman" w:cs="Times New Roman"/>
          <w:sz w:val="20"/>
        </w:rPr>
        <w:t>Meigs</w:t>
      </w:r>
      <w:proofErr w:type="spellEnd"/>
      <w:r w:rsidRPr="009455E8">
        <w:rPr>
          <w:rFonts w:ascii="Times New Roman" w:hAnsi="Times New Roman" w:cs="Times New Roman"/>
          <w:sz w:val="20"/>
        </w:rPr>
        <w:t xml:space="preserve">’ syndrome, including potential misdiagnosis of the </w:t>
      </w:r>
      <w:proofErr w:type="spellStart"/>
      <w:r w:rsidRPr="009455E8">
        <w:rPr>
          <w:rFonts w:ascii="Times New Roman" w:hAnsi="Times New Roman" w:cs="Times New Roman"/>
          <w:sz w:val="20"/>
        </w:rPr>
        <w:t>tumor</w:t>
      </w:r>
      <w:proofErr w:type="spellEnd"/>
      <w:r w:rsidRPr="009455E8">
        <w:rPr>
          <w:rFonts w:ascii="Times New Roman" w:hAnsi="Times New Roman" w:cs="Times New Roman"/>
          <w:sz w:val="20"/>
        </w:rPr>
        <w:t xml:space="preserve"> as a malignant ovarian neoplasm that may influence the medical and surgical approach, especially if it is associated with acute pain and severe </w:t>
      </w:r>
      <w:proofErr w:type="spellStart"/>
      <w:r w:rsidRPr="009455E8">
        <w:rPr>
          <w:rFonts w:ascii="Times New Roman" w:hAnsi="Times New Roman" w:cs="Times New Roman"/>
          <w:sz w:val="20"/>
        </w:rPr>
        <w:t>anemia</w:t>
      </w:r>
      <w:proofErr w:type="spellEnd"/>
      <w:r w:rsidRPr="009455E8">
        <w:rPr>
          <w:rFonts w:ascii="Times New Roman" w:hAnsi="Times New Roman" w:cs="Times New Roman"/>
          <w:sz w:val="20"/>
        </w:rPr>
        <w:t>.</w:t>
      </w:r>
      <w:r w:rsidR="009455E8">
        <w:rPr>
          <w:rFonts w:ascii="Times New Roman" w:hAnsi="Times New Roman" w:cs="Times New Roman"/>
          <w:sz w:val="20"/>
        </w:rPr>
        <w:t xml:space="preserve"> </w:t>
      </w:r>
    </w:p>
    <w:p w:rsidR="008833CA" w:rsidRPr="009455E8" w:rsidRDefault="008833CA" w:rsidP="009455E8">
      <w:pPr>
        <w:rPr>
          <w:rFonts w:ascii="Times New Roman" w:hAnsi="Times New Roman" w:cs="Times New Roman"/>
          <w:b/>
          <w:sz w:val="24"/>
        </w:rPr>
      </w:pPr>
      <w:r w:rsidRPr="009455E8">
        <w:rPr>
          <w:rFonts w:ascii="Times New Roman" w:hAnsi="Times New Roman" w:cs="Times New Roman"/>
          <w:b/>
          <w:sz w:val="24"/>
        </w:rPr>
        <w:t>Biography</w:t>
      </w:r>
    </w:p>
    <w:p w:rsidR="00594916" w:rsidRPr="009455E8" w:rsidRDefault="008833CA" w:rsidP="009455E8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9455E8">
        <w:rPr>
          <w:rFonts w:ascii="Times New Roman" w:hAnsi="Times New Roman" w:cs="Times New Roman"/>
          <w:sz w:val="20"/>
        </w:rPr>
        <w:t>Yasmine</w:t>
      </w:r>
      <w:proofErr w:type="spellEnd"/>
      <w:r w:rsidRPr="009455E8">
        <w:rPr>
          <w:rFonts w:ascii="Times New Roman" w:hAnsi="Times New Roman" w:cs="Times New Roman"/>
          <w:sz w:val="20"/>
        </w:rPr>
        <w:t xml:space="preserve"> El-</w:t>
      </w:r>
      <w:proofErr w:type="spellStart"/>
      <w:r w:rsidRPr="009455E8">
        <w:rPr>
          <w:rFonts w:ascii="Times New Roman" w:hAnsi="Times New Roman" w:cs="Times New Roman"/>
          <w:sz w:val="20"/>
        </w:rPr>
        <w:t>Masry</w:t>
      </w:r>
      <w:proofErr w:type="spellEnd"/>
      <w:r w:rsidRPr="009455E8">
        <w:rPr>
          <w:rFonts w:ascii="Times New Roman" w:hAnsi="Times New Roman" w:cs="Times New Roman"/>
          <w:sz w:val="20"/>
        </w:rPr>
        <w:t xml:space="preserve"> had completed the MD in obstetrics and </w:t>
      </w:r>
      <w:proofErr w:type="spellStart"/>
      <w:r w:rsidRPr="009455E8">
        <w:rPr>
          <w:rFonts w:ascii="Times New Roman" w:hAnsi="Times New Roman" w:cs="Times New Roman"/>
          <w:sz w:val="20"/>
        </w:rPr>
        <w:t>gynecology</w:t>
      </w:r>
      <w:proofErr w:type="spellEnd"/>
      <w:r w:rsidRPr="009455E8">
        <w:rPr>
          <w:rFonts w:ascii="Times New Roman" w:hAnsi="Times New Roman" w:cs="Times New Roman"/>
          <w:sz w:val="20"/>
        </w:rPr>
        <w:t xml:space="preserve"> at the age of 35 years old from Tanta University, Egypt. She is a lecturer in obstetrics and </w:t>
      </w:r>
      <w:proofErr w:type="spellStart"/>
      <w:r w:rsidRPr="009455E8">
        <w:rPr>
          <w:rFonts w:ascii="Times New Roman" w:hAnsi="Times New Roman" w:cs="Times New Roman"/>
          <w:sz w:val="20"/>
        </w:rPr>
        <w:t>gynecology</w:t>
      </w:r>
      <w:proofErr w:type="spellEnd"/>
      <w:r w:rsidRPr="009455E8">
        <w:rPr>
          <w:rFonts w:ascii="Times New Roman" w:hAnsi="Times New Roman" w:cs="Times New Roman"/>
          <w:sz w:val="20"/>
        </w:rPr>
        <w:t xml:space="preserve"> department, faculty of medicine, Tanta University.</w:t>
      </w:r>
    </w:p>
    <w:sectPr w:rsidR="00594916" w:rsidRPr="009455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CA"/>
    <w:rsid w:val="00215170"/>
    <w:rsid w:val="007F6674"/>
    <w:rsid w:val="008833CA"/>
    <w:rsid w:val="0094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2</cp:revision>
  <dcterms:created xsi:type="dcterms:W3CDTF">2022-10-12T05:36:00Z</dcterms:created>
  <dcterms:modified xsi:type="dcterms:W3CDTF">2022-10-12T11:16:00Z</dcterms:modified>
</cp:coreProperties>
</file>