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9EE" w:rsidRDefault="00E11D2F">
      <w:pPr>
        <w:rPr>
          <w:rFonts w:ascii="Times New Roman" w:hAnsi="Times New Roman" w:cs="Times New Roman"/>
          <w:b/>
          <w:sz w:val="32"/>
        </w:rPr>
      </w:pPr>
      <w:commentRangeStart w:id="0"/>
      <w:r w:rsidRPr="00E11D2F">
        <w:rPr>
          <w:rFonts w:ascii="Times New Roman" w:hAnsi="Times New Roman" w:cs="Times New Roman"/>
          <w:b/>
          <w:sz w:val="32"/>
        </w:rPr>
        <w:t xml:space="preserve">Associations between physical activity and risk factors for type II diabetes in </w:t>
      </w:r>
      <w:proofErr w:type="spellStart"/>
      <w:r w:rsidRPr="00E11D2F">
        <w:rPr>
          <w:rFonts w:ascii="Times New Roman" w:hAnsi="Times New Roman" w:cs="Times New Roman"/>
          <w:b/>
          <w:sz w:val="32"/>
        </w:rPr>
        <w:t>prediabetic</w:t>
      </w:r>
      <w:proofErr w:type="spellEnd"/>
      <w:r w:rsidRPr="00E11D2F">
        <w:rPr>
          <w:rFonts w:ascii="Times New Roman" w:hAnsi="Times New Roman" w:cs="Times New Roman"/>
          <w:b/>
          <w:sz w:val="32"/>
        </w:rPr>
        <w:t xml:space="preserve"> adults</w:t>
      </w:r>
      <w:commentRangeEnd w:id="0"/>
      <w:r w:rsidR="00AC4F4E">
        <w:rPr>
          <w:rStyle w:val="CommentReference"/>
        </w:rPr>
        <w:commentReference w:id="0"/>
      </w:r>
    </w:p>
    <w:p w:rsidR="00E11D2F" w:rsidRDefault="00E11D2F">
      <w:pPr>
        <w:rPr>
          <w:rFonts w:ascii="Times New Roman" w:hAnsi="Times New Roman" w:cs="Times New Roman"/>
          <w:sz w:val="24"/>
        </w:rPr>
      </w:pPr>
      <w:proofErr w:type="spellStart"/>
      <w:r w:rsidRPr="00E11D2F">
        <w:rPr>
          <w:rFonts w:ascii="Times New Roman" w:hAnsi="Times New Roman" w:cs="Times New Roman"/>
          <w:sz w:val="24"/>
        </w:rPr>
        <w:t>Rukia</w:t>
      </w:r>
      <w:proofErr w:type="spellEnd"/>
      <w:r w:rsidRPr="00E11D2F">
        <w:rPr>
          <w:rFonts w:ascii="Times New Roman" w:hAnsi="Times New Roman" w:cs="Times New Roman"/>
          <w:sz w:val="24"/>
        </w:rPr>
        <w:t xml:space="preserve"> Isabel </w:t>
      </w:r>
      <w:proofErr w:type="spellStart"/>
      <w:r w:rsidRPr="00E11D2F">
        <w:rPr>
          <w:rFonts w:ascii="Times New Roman" w:hAnsi="Times New Roman" w:cs="Times New Roman"/>
          <w:sz w:val="24"/>
        </w:rPr>
        <w:t>Yosuf</w:t>
      </w:r>
      <w:proofErr w:type="spellEnd"/>
    </w:p>
    <w:p w:rsidR="00E11D2F" w:rsidRDefault="00E11D2F">
      <w:pPr>
        <w:rPr>
          <w:rFonts w:ascii="Times New Roman" w:hAnsi="Times New Roman" w:cs="Times New Roman"/>
        </w:rPr>
      </w:pPr>
      <w:r w:rsidRPr="00E11D2F">
        <w:rPr>
          <w:rFonts w:ascii="Times New Roman" w:hAnsi="Times New Roman" w:cs="Times New Roman"/>
        </w:rPr>
        <w:t>University of Toledo College of Medicine and Life Sciences, USA</w:t>
      </w:r>
    </w:p>
    <w:p w:rsidR="00E11D2F" w:rsidRPr="00E11D2F" w:rsidRDefault="00E11D2F" w:rsidP="00E11D2F">
      <w:pPr>
        <w:jc w:val="center"/>
        <w:rPr>
          <w:rFonts w:ascii="Times New Roman" w:hAnsi="Times New Roman" w:cs="Times New Roman"/>
          <w:b/>
          <w:sz w:val="24"/>
        </w:rPr>
      </w:pPr>
      <w:r w:rsidRPr="00E11D2F">
        <w:rPr>
          <w:rFonts w:ascii="Times New Roman" w:hAnsi="Times New Roman" w:cs="Times New Roman"/>
          <w:b/>
          <w:sz w:val="24"/>
        </w:rPr>
        <w:t>Abstract</w:t>
      </w:r>
    </w:p>
    <w:p w:rsidR="00E11D2F" w:rsidRDefault="00E11D2F" w:rsidP="00E11D2F">
      <w:pPr>
        <w:jc w:val="both"/>
        <w:rPr>
          <w:rFonts w:ascii="Times New Roman" w:hAnsi="Times New Roman" w:cs="Times New Roman"/>
          <w:sz w:val="20"/>
        </w:rPr>
      </w:pPr>
      <w:r w:rsidRPr="00E11D2F">
        <w:rPr>
          <w:rFonts w:ascii="Times New Roman" w:hAnsi="Times New Roman" w:cs="Times New Roman"/>
          <w:sz w:val="20"/>
        </w:rPr>
        <w:t>Diabetes is a national healthcare crisis related to both macro vascular and micro vascular complications. We hypothesized that higher levels of physical activity are associated with lower total and visceral fat mass, lower systolic blood pressure, and increased insulin sensitivity. Participant inclusion</w:t>
      </w:r>
      <w:r>
        <w:rPr>
          <w:rFonts w:ascii="Times New Roman" w:hAnsi="Times New Roman" w:cs="Times New Roman"/>
          <w:sz w:val="20"/>
        </w:rPr>
        <w:t xml:space="preserve"> criteria: 21-50 years old, BMI≥</w:t>
      </w:r>
      <w:r w:rsidRPr="00E11D2F">
        <w:rPr>
          <w:rFonts w:ascii="Times New Roman" w:hAnsi="Times New Roman" w:cs="Times New Roman"/>
          <w:sz w:val="20"/>
        </w:rPr>
        <w:t>30 kg/m</w:t>
      </w:r>
      <w:r w:rsidRPr="00E11D2F">
        <w:rPr>
          <w:rFonts w:ascii="Times New Roman" w:hAnsi="Times New Roman" w:cs="Times New Roman"/>
          <w:sz w:val="20"/>
          <w:vertAlign w:val="superscript"/>
        </w:rPr>
        <w:t>2</w:t>
      </w:r>
      <w:r w:rsidRPr="00E11D2F">
        <w:rPr>
          <w:rFonts w:ascii="Times New Roman" w:hAnsi="Times New Roman" w:cs="Times New Roman"/>
          <w:sz w:val="20"/>
        </w:rPr>
        <w:t>, hemoglobin A1C 5.7-6.4, fasting glu</w:t>
      </w:r>
      <w:r>
        <w:rPr>
          <w:rFonts w:ascii="Times New Roman" w:hAnsi="Times New Roman" w:cs="Times New Roman"/>
          <w:sz w:val="20"/>
        </w:rPr>
        <w:t>cose 100-125 mg/</w:t>
      </w:r>
      <w:proofErr w:type="spellStart"/>
      <w:r>
        <w:rPr>
          <w:rFonts w:ascii="Times New Roman" w:hAnsi="Times New Roman" w:cs="Times New Roman"/>
          <w:sz w:val="20"/>
        </w:rPr>
        <w:t>dL</w:t>
      </w:r>
      <w:proofErr w:type="spellEnd"/>
      <w:r>
        <w:rPr>
          <w:rFonts w:ascii="Times New Roman" w:hAnsi="Times New Roman" w:cs="Times New Roman"/>
          <w:sz w:val="20"/>
        </w:rPr>
        <w:t>, and HOMA IR≥</w:t>
      </w:r>
      <w:r w:rsidRPr="00E11D2F">
        <w:rPr>
          <w:rFonts w:ascii="Times New Roman" w:hAnsi="Times New Roman" w:cs="Times New Roman"/>
          <w:sz w:val="20"/>
        </w:rPr>
        <w:t>2.5. Exclusion criteria: history of diabetes, hypertension, HIV, renal disease, hearing loss, alcoholic intake over four drinks daily, use of organic nitrates or PDE5 inhibitors, and decreased car</w:t>
      </w:r>
      <w:bookmarkStart w:id="1" w:name="_GoBack"/>
      <w:bookmarkEnd w:id="1"/>
      <w:r w:rsidRPr="00E11D2F">
        <w:rPr>
          <w:rFonts w:ascii="Times New Roman" w:hAnsi="Times New Roman" w:cs="Times New Roman"/>
          <w:sz w:val="20"/>
        </w:rPr>
        <w:t xml:space="preserve">diac function. Total physical activity was measured using accelerometers, body composition using DXA, and insulin resistance via </w:t>
      </w:r>
      <w:proofErr w:type="spellStart"/>
      <w:r w:rsidRPr="00E11D2F">
        <w:rPr>
          <w:rFonts w:ascii="Times New Roman" w:hAnsi="Times New Roman" w:cs="Times New Roman"/>
          <w:sz w:val="20"/>
        </w:rPr>
        <w:t>fsIVGTT</w:t>
      </w:r>
      <w:proofErr w:type="spellEnd"/>
      <w:r w:rsidRPr="00E11D2F">
        <w:rPr>
          <w:rFonts w:ascii="Times New Roman" w:hAnsi="Times New Roman" w:cs="Times New Roman"/>
          <w:sz w:val="20"/>
        </w:rPr>
        <w:t xml:space="preserve">. Clinical and biochemical cardio metabolic risk factors, blood pressure and heart rate obtained using a calibrated sphygmomanometer. Anthropometric measures, fasting glucose, insulin, lipid profile, C-reactive protein, and BMP analyzed using standard procedures. Within our study, we found correlations between levels of physical activity in a heterogeneous group of </w:t>
      </w:r>
      <w:proofErr w:type="spellStart"/>
      <w:r w:rsidRPr="00E11D2F">
        <w:rPr>
          <w:rFonts w:ascii="Times New Roman" w:hAnsi="Times New Roman" w:cs="Times New Roman"/>
          <w:sz w:val="20"/>
        </w:rPr>
        <w:t>prediabetic</w:t>
      </w:r>
      <w:proofErr w:type="spellEnd"/>
      <w:r w:rsidRPr="00E11D2F">
        <w:rPr>
          <w:rFonts w:ascii="Times New Roman" w:hAnsi="Times New Roman" w:cs="Times New Roman"/>
          <w:sz w:val="20"/>
        </w:rPr>
        <w:t xml:space="preserve"> adults. Patients with more physical activity had a higher degree of insulin sensitivity, lower blood pressure, total visceral adipose tissue, and overall lower total mass. Total physical activity levels showed small, but significant correlations with systolic blood pressure, visceral fat, lean mass and insulin sensitivity. After normalizing for race, age, and gender using multiple regressions, these associations were no longer significant considering our small sample size. More research into </w:t>
      </w:r>
      <w:proofErr w:type="spellStart"/>
      <w:r w:rsidRPr="00E11D2F">
        <w:rPr>
          <w:rFonts w:ascii="Times New Roman" w:hAnsi="Times New Roman" w:cs="Times New Roman"/>
          <w:sz w:val="20"/>
        </w:rPr>
        <w:t>prediabetes</w:t>
      </w:r>
      <w:proofErr w:type="spellEnd"/>
      <w:r w:rsidRPr="00E11D2F">
        <w:rPr>
          <w:rFonts w:ascii="Times New Roman" w:hAnsi="Times New Roman" w:cs="Times New Roman"/>
          <w:sz w:val="20"/>
        </w:rPr>
        <w:t xml:space="preserve"> will decrease the population of diabetics overall. In the future we could increase sample size and conduct cross sectional and longitudinal studies in various populations with </w:t>
      </w:r>
      <w:proofErr w:type="spellStart"/>
      <w:r w:rsidRPr="00E11D2F">
        <w:rPr>
          <w:rFonts w:ascii="Times New Roman" w:hAnsi="Times New Roman" w:cs="Times New Roman"/>
          <w:sz w:val="20"/>
        </w:rPr>
        <w:t>prediabetes</w:t>
      </w:r>
      <w:proofErr w:type="spellEnd"/>
      <w:r w:rsidRPr="00E11D2F">
        <w:rPr>
          <w:rFonts w:ascii="Times New Roman" w:hAnsi="Times New Roman" w:cs="Times New Roman"/>
          <w:sz w:val="20"/>
        </w:rPr>
        <w:t>.</w:t>
      </w:r>
    </w:p>
    <w:p w:rsidR="00E11D2F" w:rsidRPr="00E11D2F" w:rsidRDefault="00E11D2F" w:rsidP="00E11D2F">
      <w:pPr>
        <w:rPr>
          <w:rFonts w:ascii="Times New Roman" w:hAnsi="Times New Roman" w:cs="Times New Roman"/>
          <w:b/>
          <w:sz w:val="24"/>
        </w:rPr>
      </w:pPr>
      <w:r w:rsidRPr="00E11D2F">
        <w:rPr>
          <w:rFonts w:ascii="Times New Roman" w:hAnsi="Times New Roman" w:cs="Times New Roman"/>
          <w:b/>
          <w:sz w:val="24"/>
        </w:rPr>
        <w:t>Biography</w:t>
      </w:r>
    </w:p>
    <w:p w:rsidR="00E11D2F" w:rsidRPr="00E11D2F" w:rsidRDefault="00E11D2F" w:rsidP="00E11D2F">
      <w:pPr>
        <w:jc w:val="both"/>
        <w:rPr>
          <w:rFonts w:ascii="Times New Roman" w:hAnsi="Times New Roman" w:cs="Times New Roman"/>
          <w:sz w:val="20"/>
        </w:rPr>
      </w:pPr>
      <w:r w:rsidRPr="00E11D2F">
        <w:rPr>
          <w:rFonts w:ascii="Times New Roman" w:hAnsi="Times New Roman" w:cs="Times New Roman"/>
          <w:sz w:val="20"/>
        </w:rPr>
        <w:t xml:space="preserve">My name is </w:t>
      </w:r>
      <w:proofErr w:type="spellStart"/>
      <w:r w:rsidRPr="00E11D2F">
        <w:rPr>
          <w:rFonts w:ascii="Times New Roman" w:hAnsi="Times New Roman" w:cs="Times New Roman"/>
          <w:sz w:val="20"/>
        </w:rPr>
        <w:t>Rukia</w:t>
      </w:r>
      <w:proofErr w:type="spellEnd"/>
      <w:r w:rsidRPr="00E11D2F">
        <w:rPr>
          <w:rFonts w:ascii="Times New Roman" w:hAnsi="Times New Roman" w:cs="Times New Roman"/>
          <w:sz w:val="20"/>
        </w:rPr>
        <w:t xml:space="preserve"> Isabel </w:t>
      </w:r>
      <w:proofErr w:type="spellStart"/>
      <w:r w:rsidRPr="00E11D2F">
        <w:rPr>
          <w:rFonts w:ascii="Times New Roman" w:hAnsi="Times New Roman" w:cs="Times New Roman"/>
          <w:sz w:val="20"/>
        </w:rPr>
        <w:t>Yosuf</w:t>
      </w:r>
      <w:proofErr w:type="spellEnd"/>
      <w:r w:rsidRPr="00E11D2F">
        <w:rPr>
          <w:rFonts w:ascii="Times New Roman" w:hAnsi="Times New Roman" w:cs="Times New Roman"/>
          <w:sz w:val="20"/>
        </w:rPr>
        <w:t xml:space="preserve"> and I am from Nashville, Tennessee. I am 4</w:t>
      </w:r>
      <w:r w:rsidRPr="00E11D2F">
        <w:rPr>
          <w:rFonts w:ascii="Times New Roman" w:hAnsi="Times New Roman" w:cs="Times New Roman"/>
          <w:sz w:val="20"/>
          <w:vertAlign w:val="superscript"/>
        </w:rPr>
        <w:t>th</w:t>
      </w:r>
      <w:r w:rsidRPr="00E11D2F">
        <w:rPr>
          <w:rFonts w:ascii="Times New Roman" w:hAnsi="Times New Roman" w:cs="Times New Roman"/>
          <w:sz w:val="20"/>
        </w:rPr>
        <w:t xml:space="preserve"> year medical student at The University of Toledo College of Medicine and Life Sciences. I graduated from Vanderbilt University with a degree in Biological Sciences. I have a passion for serving and helping others, especially minority and immigrant populations like my own. I went to nursing school before medical school and have used my ability to speak 6 languages to aid diverse patient populations.</w:t>
      </w:r>
    </w:p>
    <w:p w:rsidR="00E11D2F" w:rsidRPr="00E11D2F" w:rsidRDefault="00E11D2F">
      <w:pPr>
        <w:rPr>
          <w:rFonts w:ascii="Times New Roman" w:hAnsi="Times New Roman" w:cs="Times New Roman"/>
        </w:rPr>
      </w:pPr>
    </w:p>
    <w:sectPr w:rsidR="00E11D2F" w:rsidRPr="00E11D2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7:01:00Z" w:initials="SS">
    <w:p w:rsidR="00AC4F4E" w:rsidRDefault="00AC4F4E">
      <w:pPr>
        <w:pStyle w:val="CommentText"/>
      </w:pPr>
      <w:r>
        <w:rPr>
          <w:rStyle w:val="CommentReference"/>
        </w:rPr>
        <w:annotationRef/>
      </w:r>
      <w:r>
        <w:t>Already published. Please find the below link for your reference.</w:t>
      </w:r>
    </w:p>
    <w:p w:rsidR="00AC4F4E" w:rsidRDefault="00AC4F4E">
      <w:pPr>
        <w:pStyle w:val="CommentText"/>
      </w:pPr>
    </w:p>
    <w:p w:rsidR="00AC4F4E" w:rsidRDefault="00AC4F4E" w:rsidP="00AC4F4E">
      <w:pPr>
        <w:pStyle w:val="CommentText"/>
        <w:numPr>
          <w:ilvl w:val="0"/>
          <w:numId w:val="1"/>
        </w:numPr>
      </w:pPr>
      <w:hyperlink r:id="rId1" w:history="1">
        <w:r w:rsidRPr="002B30AB">
          <w:rPr>
            <w:rStyle w:val="Hyperlink"/>
          </w:rPr>
          <w:t>https://obesityworldconference.com/program/scientific-program/2021/associations-between-physical-activity-and-risk-factors-for-type-ii-diabetes-in-prediabetic-adults</w:t>
        </w:r>
      </w:hyperlink>
    </w:p>
    <w:p w:rsidR="00AC4F4E" w:rsidRDefault="00AC4F4E" w:rsidP="00AC4F4E">
      <w:pPr>
        <w:pStyle w:val="CommentText"/>
        <w:numPr>
          <w:ilvl w:val="0"/>
          <w:numId w:val="1"/>
        </w:numPr>
      </w:pPr>
      <w:hyperlink r:id="rId2" w:history="1">
        <w:r w:rsidRPr="002B30AB">
          <w:rPr>
            <w:rStyle w:val="Hyperlink"/>
          </w:rPr>
          <w:t>https://www.metabolismjournal.com/article/S0026-0495(21)00305-X/fulltext</w:t>
        </w:r>
      </w:hyperlink>
    </w:p>
    <w:p w:rsidR="00AC4F4E" w:rsidRDefault="00AC4F4E" w:rsidP="00AC4F4E">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3C6DDB"/>
    <w:multiLevelType w:val="hybridMultilevel"/>
    <w:tmpl w:val="DB641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434738"/>
    <w:rsid w:val="008069EE"/>
    <w:rsid w:val="00AC4F4E"/>
    <w:rsid w:val="00E11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C4F4E"/>
    <w:rPr>
      <w:sz w:val="16"/>
      <w:szCs w:val="16"/>
    </w:rPr>
  </w:style>
  <w:style w:type="paragraph" w:styleId="CommentText">
    <w:name w:val="annotation text"/>
    <w:basedOn w:val="Normal"/>
    <w:link w:val="CommentTextChar"/>
    <w:uiPriority w:val="99"/>
    <w:semiHidden/>
    <w:unhideWhenUsed/>
    <w:rsid w:val="00AC4F4E"/>
    <w:pPr>
      <w:spacing w:line="240" w:lineRule="auto"/>
    </w:pPr>
    <w:rPr>
      <w:sz w:val="20"/>
      <w:szCs w:val="20"/>
    </w:rPr>
  </w:style>
  <w:style w:type="character" w:customStyle="1" w:styleId="CommentTextChar">
    <w:name w:val="Comment Text Char"/>
    <w:basedOn w:val="DefaultParagraphFont"/>
    <w:link w:val="CommentText"/>
    <w:uiPriority w:val="99"/>
    <w:semiHidden/>
    <w:rsid w:val="00AC4F4E"/>
    <w:rPr>
      <w:sz w:val="20"/>
      <w:szCs w:val="20"/>
    </w:rPr>
  </w:style>
  <w:style w:type="paragraph" w:styleId="CommentSubject">
    <w:name w:val="annotation subject"/>
    <w:basedOn w:val="CommentText"/>
    <w:next w:val="CommentText"/>
    <w:link w:val="CommentSubjectChar"/>
    <w:uiPriority w:val="99"/>
    <w:semiHidden/>
    <w:unhideWhenUsed/>
    <w:rsid w:val="00AC4F4E"/>
    <w:rPr>
      <w:b/>
      <w:bCs/>
    </w:rPr>
  </w:style>
  <w:style w:type="character" w:customStyle="1" w:styleId="CommentSubjectChar">
    <w:name w:val="Comment Subject Char"/>
    <w:basedOn w:val="CommentTextChar"/>
    <w:link w:val="CommentSubject"/>
    <w:uiPriority w:val="99"/>
    <w:semiHidden/>
    <w:rsid w:val="00AC4F4E"/>
    <w:rPr>
      <w:b/>
      <w:bCs/>
      <w:sz w:val="20"/>
      <w:szCs w:val="20"/>
    </w:rPr>
  </w:style>
  <w:style w:type="paragraph" w:styleId="BalloonText">
    <w:name w:val="Balloon Text"/>
    <w:basedOn w:val="Normal"/>
    <w:link w:val="BalloonTextChar"/>
    <w:uiPriority w:val="99"/>
    <w:semiHidden/>
    <w:unhideWhenUsed/>
    <w:rsid w:val="00AC4F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F4E"/>
    <w:rPr>
      <w:rFonts w:ascii="Tahoma" w:hAnsi="Tahoma" w:cs="Tahoma"/>
      <w:sz w:val="16"/>
      <w:szCs w:val="16"/>
    </w:rPr>
  </w:style>
  <w:style w:type="character" w:styleId="Hyperlink">
    <w:name w:val="Hyperlink"/>
    <w:basedOn w:val="DefaultParagraphFont"/>
    <w:uiPriority w:val="99"/>
    <w:unhideWhenUsed/>
    <w:rsid w:val="00AC4F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C4F4E"/>
    <w:rPr>
      <w:sz w:val="16"/>
      <w:szCs w:val="16"/>
    </w:rPr>
  </w:style>
  <w:style w:type="paragraph" w:styleId="CommentText">
    <w:name w:val="annotation text"/>
    <w:basedOn w:val="Normal"/>
    <w:link w:val="CommentTextChar"/>
    <w:uiPriority w:val="99"/>
    <w:semiHidden/>
    <w:unhideWhenUsed/>
    <w:rsid w:val="00AC4F4E"/>
    <w:pPr>
      <w:spacing w:line="240" w:lineRule="auto"/>
    </w:pPr>
    <w:rPr>
      <w:sz w:val="20"/>
      <w:szCs w:val="20"/>
    </w:rPr>
  </w:style>
  <w:style w:type="character" w:customStyle="1" w:styleId="CommentTextChar">
    <w:name w:val="Comment Text Char"/>
    <w:basedOn w:val="DefaultParagraphFont"/>
    <w:link w:val="CommentText"/>
    <w:uiPriority w:val="99"/>
    <w:semiHidden/>
    <w:rsid w:val="00AC4F4E"/>
    <w:rPr>
      <w:sz w:val="20"/>
      <w:szCs w:val="20"/>
    </w:rPr>
  </w:style>
  <w:style w:type="paragraph" w:styleId="CommentSubject">
    <w:name w:val="annotation subject"/>
    <w:basedOn w:val="CommentText"/>
    <w:next w:val="CommentText"/>
    <w:link w:val="CommentSubjectChar"/>
    <w:uiPriority w:val="99"/>
    <w:semiHidden/>
    <w:unhideWhenUsed/>
    <w:rsid w:val="00AC4F4E"/>
    <w:rPr>
      <w:b/>
      <w:bCs/>
    </w:rPr>
  </w:style>
  <w:style w:type="character" w:customStyle="1" w:styleId="CommentSubjectChar">
    <w:name w:val="Comment Subject Char"/>
    <w:basedOn w:val="CommentTextChar"/>
    <w:link w:val="CommentSubject"/>
    <w:uiPriority w:val="99"/>
    <w:semiHidden/>
    <w:rsid w:val="00AC4F4E"/>
    <w:rPr>
      <w:b/>
      <w:bCs/>
      <w:sz w:val="20"/>
      <w:szCs w:val="20"/>
    </w:rPr>
  </w:style>
  <w:style w:type="paragraph" w:styleId="BalloonText">
    <w:name w:val="Balloon Text"/>
    <w:basedOn w:val="Normal"/>
    <w:link w:val="BalloonTextChar"/>
    <w:uiPriority w:val="99"/>
    <w:semiHidden/>
    <w:unhideWhenUsed/>
    <w:rsid w:val="00AC4F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F4E"/>
    <w:rPr>
      <w:rFonts w:ascii="Tahoma" w:hAnsi="Tahoma" w:cs="Tahoma"/>
      <w:sz w:val="16"/>
      <w:szCs w:val="16"/>
    </w:rPr>
  </w:style>
  <w:style w:type="character" w:styleId="Hyperlink">
    <w:name w:val="Hyperlink"/>
    <w:basedOn w:val="DefaultParagraphFont"/>
    <w:uiPriority w:val="99"/>
    <w:unhideWhenUsed/>
    <w:rsid w:val="00AC4F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metabolismjournal.com/article/S0026-0495(21)00305-X/fulltext" TargetMode="External"/><Relationship Id="rId1" Type="http://schemas.openxmlformats.org/officeDocument/2006/relationships/hyperlink" Target="https://obesityworldconference.com/program/scientific-program/2021/associations-between-physical-activity-and-risk-factors-for-type-ii-diabetes-in-prediabetic-adult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2022-06-13T11:23:00Z</dcterms:created>
  <dcterms:modified xsi:type="dcterms:W3CDTF">2022-06-13T11:31:00Z</dcterms:modified>
</cp:coreProperties>
</file>