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6CB" w:rsidRDefault="0086123D" w:rsidP="00E321CF">
      <w:pPr>
        <w:spacing w:after="200" w:line="276" w:lineRule="auto"/>
        <w:rPr>
          <w:rFonts w:ascii="Times New Roman" w:hAnsi="Times New Roman" w:cs="Times New Roman"/>
          <w:b/>
          <w:sz w:val="32"/>
        </w:rPr>
      </w:pPr>
      <w:bookmarkStart w:id="0" w:name="_GoBack"/>
      <w:r w:rsidRPr="00E321CF">
        <w:rPr>
          <w:rFonts w:ascii="Times New Roman" w:hAnsi="Times New Roman" w:cs="Times New Roman"/>
          <w:b/>
          <w:sz w:val="32"/>
        </w:rPr>
        <w:t xml:space="preserve">Surveillance for </w:t>
      </w:r>
      <w:r w:rsidR="00E321CF" w:rsidRPr="00E321CF">
        <w:rPr>
          <w:rFonts w:ascii="Times New Roman" w:hAnsi="Times New Roman" w:cs="Times New Roman"/>
          <w:b/>
          <w:sz w:val="32"/>
        </w:rPr>
        <w:t>gallbladder p</w:t>
      </w:r>
      <w:r w:rsidRPr="00E321CF">
        <w:rPr>
          <w:rFonts w:ascii="Times New Roman" w:hAnsi="Times New Roman" w:cs="Times New Roman"/>
          <w:b/>
          <w:sz w:val="32"/>
        </w:rPr>
        <w:t>oly</w:t>
      </w:r>
      <w:r w:rsidR="00E321CF" w:rsidRPr="00E321CF">
        <w:rPr>
          <w:rFonts w:ascii="Times New Roman" w:hAnsi="Times New Roman" w:cs="Times New Roman"/>
          <w:b/>
          <w:sz w:val="32"/>
        </w:rPr>
        <w:t>p</w:t>
      </w:r>
      <w:r w:rsidRPr="00E321CF">
        <w:rPr>
          <w:rFonts w:ascii="Times New Roman" w:hAnsi="Times New Roman" w:cs="Times New Roman"/>
          <w:b/>
          <w:sz w:val="32"/>
        </w:rPr>
        <w:t xml:space="preserve">s at a NHS </w:t>
      </w:r>
      <w:r w:rsidR="00E321CF" w:rsidRPr="00E321CF">
        <w:rPr>
          <w:rFonts w:ascii="Times New Roman" w:hAnsi="Times New Roman" w:cs="Times New Roman"/>
          <w:b/>
          <w:sz w:val="32"/>
        </w:rPr>
        <w:t xml:space="preserve">district general </w:t>
      </w:r>
      <w:r w:rsidR="00E321CF">
        <w:rPr>
          <w:rFonts w:ascii="Times New Roman" w:hAnsi="Times New Roman" w:cs="Times New Roman"/>
          <w:b/>
          <w:sz w:val="32"/>
        </w:rPr>
        <w:t xml:space="preserve">hospital: A </w:t>
      </w:r>
      <w:r w:rsidRPr="00E321CF">
        <w:rPr>
          <w:rFonts w:ascii="Times New Roman" w:hAnsi="Times New Roman" w:cs="Times New Roman"/>
          <w:b/>
          <w:sz w:val="32"/>
        </w:rPr>
        <w:t>retros</w:t>
      </w:r>
      <w:r w:rsidR="00E321CF" w:rsidRPr="00E321CF">
        <w:rPr>
          <w:rFonts w:ascii="Times New Roman" w:hAnsi="Times New Roman" w:cs="Times New Roman"/>
          <w:b/>
          <w:sz w:val="32"/>
        </w:rPr>
        <w:t>p</w:t>
      </w:r>
      <w:r w:rsidRPr="00E321CF">
        <w:rPr>
          <w:rFonts w:ascii="Times New Roman" w:hAnsi="Times New Roman" w:cs="Times New Roman"/>
          <w:b/>
          <w:sz w:val="32"/>
        </w:rPr>
        <w:t xml:space="preserve">ective </w:t>
      </w:r>
      <w:r w:rsidR="00275235" w:rsidRPr="00E321CF">
        <w:rPr>
          <w:rFonts w:ascii="Times New Roman" w:hAnsi="Times New Roman" w:cs="Times New Roman"/>
          <w:b/>
          <w:sz w:val="32"/>
        </w:rPr>
        <w:t>analy</w:t>
      </w:r>
      <w:r w:rsidRPr="00E321CF">
        <w:rPr>
          <w:rFonts w:ascii="Times New Roman" w:hAnsi="Times New Roman" w:cs="Times New Roman"/>
          <w:b/>
          <w:sz w:val="32"/>
        </w:rPr>
        <w:t>sis</w:t>
      </w:r>
    </w:p>
    <w:p w:rsidR="00E321CF" w:rsidRPr="00E321CF" w:rsidRDefault="00E321CF" w:rsidP="00E321CF">
      <w:pPr>
        <w:spacing w:after="200" w:line="276" w:lineRule="auto"/>
        <w:rPr>
          <w:rFonts w:ascii="Times New Roman" w:hAnsi="Times New Roman" w:cs="Times New Roman"/>
          <w:sz w:val="24"/>
        </w:rPr>
      </w:pPr>
      <w:proofErr w:type="spellStart"/>
      <w:r w:rsidRPr="00E321CF">
        <w:rPr>
          <w:rFonts w:ascii="Times New Roman" w:hAnsi="Times New Roman" w:cs="Times New Roman"/>
          <w:sz w:val="24"/>
        </w:rPr>
        <w:t>Sakshi</w:t>
      </w:r>
      <w:proofErr w:type="spellEnd"/>
      <w:r w:rsidRPr="00E321CF">
        <w:rPr>
          <w:rFonts w:ascii="Times New Roman" w:hAnsi="Times New Roman" w:cs="Times New Roman"/>
          <w:sz w:val="24"/>
        </w:rPr>
        <w:t xml:space="preserve"> </w:t>
      </w:r>
      <w:proofErr w:type="spellStart"/>
      <w:r w:rsidRPr="00E321CF">
        <w:rPr>
          <w:rFonts w:ascii="Times New Roman" w:hAnsi="Times New Roman" w:cs="Times New Roman"/>
          <w:sz w:val="24"/>
        </w:rPr>
        <w:t>Rajain</w:t>
      </w:r>
      <w:proofErr w:type="spellEnd"/>
    </w:p>
    <w:p w:rsidR="007A76CB" w:rsidRPr="00E321CF" w:rsidRDefault="0086123D" w:rsidP="00E321CF">
      <w:pPr>
        <w:spacing w:after="200" w:line="276" w:lineRule="auto"/>
        <w:rPr>
          <w:rFonts w:ascii="Times New Roman" w:hAnsi="Times New Roman" w:cs="Times New Roman"/>
        </w:rPr>
      </w:pPr>
      <w:r w:rsidRPr="00E321CF">
        <w:rPr>
          <w:rFonts w:ascii="Times New Roman" w:hAnsi="Times New Roman" w:cs="Times New Roman"/>
        </w:rPr>
        <w:t>Chesterfield Royal Hospital, United Kingdom</w:t>
      </w:r>
    </w:p>
    <w:p w:rsidR="007A76CB" w:rsidRPr="00E321CF" w:rsidRDefault="00E321CF" w:rsidP="00E321CF">
      <w:pPr>
        <w:spacing w:after="200" w:line="276" w:lineRule="auto"/>
        <w:jc w:val="center"/>
        <w:rPr>
          <w:rFonts w:ascii="Times New Roman" w:hAnsi="Times New Roman" w:cs="Times New Roman"/>
          <w:b/>
          <w:sz w:val="24"/>
        </w:rPr>
      </w:pPr>
      <w:r w:rsidRPr="00E321CF">
        <w:rPr>
          <w:rFonts w:ascii="Times New Roman" w:hAnsi="Times New Roman" w:cs="Times New Roman"/>
          <w:b/>
          <w:sz w:val="24"/>
        </w:rPr>
        <w:t>Abstract</w:t>
      </w:r>
    </w:p>
    <w:p w:rsidR="007A76CB" w:rsidRPr="00E321CF" w:rsidRDefault="0086123D" w:rsidP="00E321CF">
      <w:pPr>
        <w:spacing w:after="200" w:line="276" w:lineRule="auto"/>
        <w:jc w:val="both"/>
        <w:rPr>
          <w:rFonts w:ascii="Times New Roman" w:hAnsi="Times New Roman" w:cs="Times New Roman"/>
          <w:sz w:val="20"/>
        </w:rPr>
      </w:pPr>
      <w:r w:rsidRPr="00E321CF">
        <w:rPr>
          <w:rFonts w:ascii="Times New Roman" w:hAnsi="Times New Roman" w:cs="Times New Roman"/>
          <w:b/>
          <w:sz w:val="20"/>
        </w:rPr>
        <w:t>Background</w:t>
      </w:r>
      <w:r w:rsidR="00E321CF" w:rsidRPr="00E321CF">
        <w:rPr>
          <w:rFonts w:ascii="Times New Roman" w:hAnsi="Times New Roman" w:cs="Times New Roman"/>
          <w:b/>
          <w:sz w:val="20"/>
        </w:rPr>
        <w:t>:</w:t>
      </w:r>
      <w:r w:rsidR="00E321CF" w:rsidRPr="00E321CF">
        <w:rPr>
          <w:rFonts w:ascii="Times New Roman" w:hAnsi="Times New Roman" w:cs="Times New Roman"/>
          <w:sz w:val="20"/>
        </w:rPr>
        <w:t xml:space="preserve"> </w:t>
      </w:r>
      <w:r w:rsidRPr="00E321CF">
        <w:rPr>
          <w:rFonts w:ascii="Times New Roman" w:hAnsi="Times New Roman" w:cs="Times New Roman"/>
          <w:sz w:val="20"/>
        </w:rPr>
        <w:t xml:space="preserve">Gallbladder polyps are encountered in 5% of ultrasound scans and continue to remain a dilemma in terms of management. Very few polyps progress to cancer. However, most cancerous polyps are </w:t>
      </w:r>
      <w:r w:rsidR="00E321CF" w:rsidRPr="00E321CF">
        <w:rPr>
          <w:rFonts w:ascii="Times New Roman" w:hAnsi="Times New Roman" w:cs="Times New Roman"/>
          <w:sz w:val="20"/>
        </w:rPr>
        <w:t>usu</w:t>
      </w:r>
      <w:r w:rsidRPr="00E321CF">
        <w:rPr>
          <w:rFonts w:ascii="Times New Roman" w:hAnsi="Times New Roman" w:cs="Times New Roman"/>
          <w:sz w:val="20"/>
        </w:rPr>
        <w:t>ally found at an advanced stage. It is therefore important to identify the premalignant polyps.</w:t>
      </w:r>
      <w:r w:rsidR="00E321CF" w:rsidRPr="00E321CF">
        <w:rPr>
          <w:rFonts w:ascii="Times New Roman" w:hAnsi="Times New Roman" w:cs="Times New Roman"/>
          <w:sz w:val="20"/>
        </w:rPr>
        <w:t xml:space="preserve"> </w:t>
      </w:r>
      <w:r w:rsidRPr="00E321CF">
        <w:rPr>
          <w:rFonts w:ascii="Times New Roman" w:hAnsi="Times New Roman" w:cs="Times New Roman"/>
          <w:sz w:val="20"/>
        </w:rPr>
        <w:t>There is a lack of national consensus in UK for surveillance of gallbladder polyps. Many trusts in the UK either adopt the European guidelines or formulate local protocols.</w:t>
      </w:r>
      <w:r w:rsidR="00E321CF" w:rsidRPr="00E321CF">
        <w:rPr>
          <w:rFonts w:ascii="Times New Roman" w:hAnsi="Times New Roman" w:cs="Times New Roman"/>
          <w:sz w:val="20"/>
        </w:rPr>
        <w:t xml:space="preserve"> </w:t>
      </w:r>
      <w:r w:rsidRPr="00E321CF">
        <w:rPr>
          <w:rFonts w:ascii="Times New Roman" w:hAnsi="Times New Roman" w:cs="Times New Roman"/>
          <w:sz w:val="20"/>
        </w:rPr>
        <w:t>We aim to present our findings based on our local surveillance policy existent during the study period with a view to recommending new guidelines.</w:t>
      </w:r>
    </w:p>
    <w:p w:rsidR="007A76CB" w:rsidRPr="00E321CF" w:rsidRDefault="0086123D" w:rsidP="00E321CF">
      <w:pPr>
        <w:spacing w:after="200" w:line="276" w:lineRule="auto"/>
        <w:jc w:val="both"/>
        <w:rPr>
          <w:rFonts w:ascii="Times New Roman" w:hAnsi="Times New Roman" w:cs="Times New Roman"/>
          <w:sz w:val="20"/>
        </w:rPr>
      </w:pPr>
      <w:r w:rsidRPr="00E321CF">
        <w:rPr>
          <w:rFonts w:ascii="Times New Roman" w:hAnsi="Times New Roman" w:cs="Times New Roman"/>
          <w:b/>
          <w:sz w:val="20"/>
        </w:rPr>
        <w:t>Methods</w:t>
      </w:r>
      <w:r w:rsidR="00E321CF" w:rsidRPr="00E321CF">
        <w:rPr>
          <w:rFonts w:ascii="Times New Roman" w:hAnsi="Times New Roman" w:cs="Times New Roman"/>
          <w:b/>
          <w:sz w:val="20"/>
        </w:rPr>
        <w:t>:</w:t>
      </w:r>
      <w:r w:rsidR="00E321CF" w:rsidRPr="00E321CF">
        <w:rPr>
          <w:rFonts w:ascii="Times New Roman" w:hAnsi="Times New Roman" w:cs="Times New Roman"/>
          <w:sz w:val="20"/>
        </w:rPr>
        <w:t xml:space="preserve"> </w:t>
      </w:r>
      <w:r w:rsidRPr="00E321CF">
        <w:rPr>
          <w:rFonts w:ascii="Times New Roman" w:hAnsi="Times New Roman" w:cs="Times New Roman"/>
          <w:sz w:val="20"/>
        </w:rPr>
        <w:t>A search from our radiology database being coded to gallbladder polyp identified patients.</w:t>
      </w:r>
      <w:r w:rsidR="00E321CF" w:rsidRPr="00E321CF">
        <w:rPr>
          <w:rFonts w:ascii="Times New Roman" w:hAnsi="Times New Roman" w:cs="Times New Roman"/>
          <w:sz w:val="20"/>
        </w:rPr>
        <w:t xml:space="preserve"> </w:t>
      </w:r>
      <w:r w:rsidRPr="00E321CF">
        <w:rPr>
          <w:rFonts w:ascii="Times New Roman" w:hAnsi="Times New Roman" w:cs="Times New Roman"/>
          <w:sz w:val="20"/>
        </w:rPr>
        <w:t>We identified 431 patients from 2017- 2019 who had a total of 1014 scans.</w:t>
      </w:r>
      <w:r w:rsidR="00E321CF" w:rsidRPr="00E321CF">
        <w:rPr>
          <w:rFonts w:ascii="Times New Roman" w:hAnsi="Times New Roman" w:cs="Times New Roman"/>
          <w:sz w:val="20"/>
        </w:rPr>
        <w:t xml:space="preserve"> </w:t>
      </w:r>
      <w:r w:rsidRPr="00E321CF">
        <w:rPr>
          <w:rFonts w:ascii="Times New Roman" w:hAnsi="Times New Roman" w:cs="Times New Roman"/>
          <w:sz w:val="20"/>
        </w:rPr>
        <w:t>The data was collected from local hospital IT databases in terms of variables such as number of scans, polyp size, number of polyps, progression to surgery or discharge from surveillance and histology.</w:t>
      </w:r>
      <w:r w:rsidR="00E321CF" w:rsidRPr="00E321CF">
        <w:rPr>
          <w:rFonts w:ascii="Times New Roman" w:hAnsi="Times New Roman" w:cs="Times New Roman"/>
          <w:sz w:val="20"/>
        </w:rPr>
        <w:t xml:space="preserve"> </w:t>
      </w:r>
      <w:r w:rsidRPr="00E321CF">
        <w:rPr>
          <w:rFonts w:ascii="Times New Roman" w:hAnsi="Times New Roman" w:cs="Times New Roman"/>
          <w:sz w:val="20"/>
        </w:rPr>
        <w:t xml:space="preserve">The data was </w:t>
      </w:r>
      <w:proofErr w:type="spellStart"/>
      <w:r w:rsidRPr="00E321CF">
        <w:rPr>
          <w:rFonts w:ascii="Times New Roman" w:hAnsi="Times New Roman" w:cs="Times New Roman"/>
          <w:sz w:val="20"/>
        </w:rPr>
        <w:t>analysed</w:t>
      </w:r>
      <w:proofErr w:type="spellEnd"/>
      <w:r w:rsidRPr="00E321CF">
        <w:rPr>
          <w:rFonts w:ascii="Times New Roman" w:hAnsi="Times New Roman" w:cs="Times New Roman"/>
          <w:sz w:val="20"/>
        </w:rPr>
        <w:t xml:space="preserve"> on excel platform.</w:t>
      </w:r>
    </w:p>
    <w:p w:rsidR="007A76CB" w:rsidRPr="00E321CF" w:rsidRDefault="0086123D" w:rsidP="00E321CF">
      <w:pPr>
        <w:spacing w:after="200" w:line="276" w:lineRule="auto"/>
        <w:jc w:val="both"/>
        <w:rPr>
          <w:rFonts w:ascii="Times New Roman" w:hAnsi="Times New Roman" w:cs="Times New Roman"/>
          <w:sz w:val="20"/>
        </w:rPr>
      </w:pPr>
      <w:r w:rsidRPr="00E321CF">
        <w:rPr>
          <w:rFonts w:ascii="Times New Roman" w:hAnsi="Times New Roman" w:cs="Times New Roman"/>
          <w:b/>
          <w:sz w:val="20"/>
        </w:rPr>
        <w:t>Results</w:t>
      </w:r>
      <w:r w:rsidR="00E321CF" w:rsidRPr="00E321CF">
        <w:rPr>
          <w:rFonts w:ascii="Times New Roman" w:hAnsi="Times New Roman" w:cs="Times New Roman"/>
          <w:b/>
          <w:sz w:val="20"/>
        </w:rPr>
        <w:t>:</w:t>
      </w:r>
      <w:r w:rsidR="00E321CF" w:rsidRPr="00E321CF">
        <w:rPr>
          <w:rFonts w:ascii="Times New Roman" w:hAnsi="Times New Roman" w:cs="Times New Roman"/>
          <w:sz w:val="20"/>
        </w:rPr>
        <w:t xml:space="preserve"> </w:t>
      </w:r>
      <w:r w:rsidRPr="00E321CF">
        <w:rPr>
          <w:rFonts w:ascii="Times New Roman" w:hAnsi="Times New Roman" w:cs="Times New Roman"/>
          <w:sz w:val="20"/>
        </w:rPr>
        <w:t>Patient demographics revealed an incidence of 54% in females (males 46%) with an average age of</w:t>
      </w:r>
      <w:r w:rsidR="00E321CF" w:rsidRPr="00E321CF">
        <w:rPr>
          <w:rFonts w:ascii="Times New Roman" w:hAnsi="Times New Roman" w:cs="Times New Roman"/>
          <w:sz w:val="20"/>
        </w:rPr>
        <w:t xml:space="preserve"> </w:t>
      </w:r>
      <w:r w:rsidRPr="00E321CF">
        <w:rPr>
          <w:rFonts w:ascii="Times New Roman" w:hAnsi="Times New Roman" w:cs="Times New Roman"/>
          <w:sz w:val="20"/>
        </w:rPr>
        <w:t xml:space="preserve">59.7 years. Pain was the dominant symptom prompting the first scan (48%). </w:t>
      </w:r>
      <w:r w:rsidR="00E321CF" w:rsidRPr="00E321CF">
        <w:rPr>
          <w:rFonts w:ascii="Times New Roman" w:hAnsi="Times New Roman" w:cs="Times New Roman"/>
          <w:sz w:val="20"/>
        </w:rPr>
        <w:t>An average of 2.3 scans was</w:t>
      </w:r>
      <w:r w:rsidRPr="00E321CF">
        <w:rPr>
          <w:rFonts w:ascii="Times New Roman" w:hAnsi="Times New Roman" w:cs="Times New Roman"/>
          <w:sz w:val="20"/>
        </w:rPr>
        <w:t xml:space="preserve"> performed per patient. 45% of the polyps were less than 5</w:t>
      </w:r>
      <w:r w:rsidR="007F0FD0">
        <w:rPr>
          <w:rFonts w:ascii="Times New Roman" w:hAnsi="Times New Roman" w:cs="Times New Roman"/>
          <w:sz w:val="20"/>
        </w:rPr>
        <w:t xml:space="preserve"> </w:t>
      </w:r>
      <w:r w:rsidRPr="00E321CF">
        <w:rPr>
          <w:rFonts w:ascii="Times New Roman" w:hAnsi="Times New Roman" w:cs="Times New Roman"/>
          <w:sz w:val="20"/>
        </w:rPr>
        <w:t xml:space="preserve">mm. Overall, 22% polyps demonstrated interval </w:t>
      </w:r>
      <w:r w:rsidR="00275235" w:rsidRPr="00E321CF">
        <w:rPr>
          <w:rFonts w:ascii="Times New Roman" w:hAnsi="Times New Roman" w:cs="Times New Roman"/>
          <w:sz w:val="20"/>
        </w:rPr>
        <w:t>growth. Only</w:t>
      </w:r>
      <w:r w:rsidRPr="00E321CF">
        <w:rPr>
          <w:rFonts w:ascii="Times New Roman" w:hAnsi="Times New Roman" w:cs="Times New Roman"/>
          <w:sz w:val="20"/>
        </w:rPr>
        <w:t xml:space="preserve"> 15% of polyps less than 5</w:t>
      </w:r>
      <w:r w:rsidR="007F0FD0">
        <w:rPr>
          <w:rFonts w:ascii="Times New Roman" w:hAnsi="Times New Roman" w:cs="Times New Roman"/>
          <w:sz w:val="20"/>
        </w:rPr>
        <w:t xml:space="preserve"> </w:t>
      </w:r>
      <w:r w:rsidRPr="00E321CF">
        <w:rPr>
          <w:rFonts w:ascii="Times New Roman" w:hAnsi="Times New Roman" w:cs="Times New Roman"/>
          <w:sz w:val="20"/>
        </w:rPr>
        <w:t>mm demonstrated interval growth and none required cholecystectomy. 6% patients proceeded to surgery mainly for symptoms (46%) compared to polyp progression (1.5%). No malignancy was identified in this study.43% of patients with polyp diagnosis in primary care had no identified surveillance plan.</w:t>
      </w:r>
    </w:p>
    <w:p w:rsidR="007A76CB" w:rsidRPr="00E321CF" w:rsidRDefault="00E321CF" w:rsidP="00E321CF">
      <w:pPr>
        <w:spacing w:after="200" w:line="276" w:lineRule="auto"/>
        <w:jc w:val="both"/>
        <w:rPr>
          <w:rFonts w:ascii="Times New Roman" w:hAnsi="Times New Roman" w:cs="Times New Roman"/>
          <w:sz w:val="20"/>
        </w:rPr>
      </w:pPr>
      <w:r w:rsidRPr="00E321CF">
        <w:rPr>
          <w:rFonts w:ascii="Times New Roman" w:hAnsi="Times New Roman" w:cs="Times New Roman"/>
          <w:b/>
          <w:sz w:val="20"/>
        </w:rPr>
        <w:t>Conclusion:</w:t>
      </w:r>
      <w:r w:rsidRPr="00E321CF">
        <w:rPr>
          <w:rFonts w:ascii="Times New Roman" w:hAnsi="Times New Roman" w:cs="Times New Roman"/>
          <w:sz w:val="20"/>
        </w:rPr>
        <w:t xml:space="preserve"> </w:t>
      </w:r>
      <w:r w:rsidR="0086123D" w:rsidRPr="00E321CF">
        <w:rPr>
          <w:rFonts w:ascii="Times New Roman" w:hAnsi="Times New Roman" w:cs="Times New Roman"/>
          <w:sz w:val="20"/>
        </w:rPr>
        <w:t>Our study demonstrates a low incidence of polyp progression. We would recommend stopping annual surveillance after 2 years from the index scan for multiple small (&lt;5</w:t>
      </w:r>
      <w:r w:rsidR="007F0FD0">
        <w:rPr>
          <w:rFonts w:ascii="Times New Roman" w:hAnsi="Times New Roman" w:cs="Times New Roman"/>
          <w:sz w:val="20"/>
        </w:rPr>
        <w:t xml:space="preserve"> </w:t>
      </w:r>
      <w:r w:rsidR="0086123D" w:rsidRPr="00E321CF">
        <w:rPr>
          <w:rFonts w:ascii="Times New Roman" w:hAnsi="Times New Roman" w:cs="Times New Roman"/>
          <w:sz w:val="20"/>
        </w:rPr>
        <w:t>mm) polyps with little or no progression but continue with annual surveillance for polyps greater than 5</w:t>
      </w:r>
      <w:r w:rsidR="007F0FD0">
        <w:rPr>
          <w:rFonts w:ascii="Times New Roman" w:hAnsi="Times New Roman" w:cs="Times New Roman"/>
          <w:sz w:val="20"/>
        </w:rPr>
        <w:t xml:space="preserve"> </w:t>
      </w:r>
      <w:r w:rsidR="0086123D" w:rsidRPr="00E321CF">
        <w:rPr>
          <w:rFonts w:ascii="Times New Roman" w:hAnsi="Times New Roman" w:cs="Times New Roman"/>
          <w:sz w:val="20"/>
        </w:rPr>
        <w:t>mm.</w:t>
      </w:r>
      <w:r w:rsidR="007F0FD0">
        <w:rPr>
          <w:rFonts w:ascii="Times New Roman" w:hAnsi="Times New Roman" w:cs="Times New Roman"/>
          <w:sz w:val="20"/>
        </w:rPr>
        <w:t xml:space="preserve"> </w:t>
      </w:r>
      <w:r w:rsidR="0086123D" w:rsidRPr="00E321CF">
        <w:rPr>
          <w:rFonts w:ascii="Times New Roman" w:hAnsi="Times New Roman" w:cs="Times New Roman"/>
          <w:sz w:val="20"/>
        </w:rPr>
        <w:t>We would recommend reserving cholecystectomy for symptomatic polyps and polyps greater than 10</w:t>
      </w:r>
      <w:r w:rsidR="007F0FD0">
        <w:rPr>
          <w:rFonts w:ascii="Times New Roman" w:hAnsi="Times New Roman" w:cs="Times New Roman"/>
          <w:sz w:val="20"/>
        </w:rPr>
        <w:t xml:space="preserve"> </w:t>
      </w:r>
      <w:r w:rsidR="0086123D" w:rsidRPr="00E321CF">
        <w:rPr>
          <w:rFonts w:ascii="Times New Roman" w:hAnsi="Times New Roman" w:cs="Times New Roman"/>
          <w:sz w:val="20"/>
        </w:rPr>
        <w:t>mm. There is wide variation in surveillance practice particularly in primary care. We would recommend sharing the guideline widely with primary care for optimal surveillance.</w:t>
      </w:r>
    </w:p>
    <w:p w:rsidR="00E321CF" w:rsidRPr="00E321CF" w:rsidRDefault="00E321CF" w:rsidP="00E321CF">
      <w:pPr>
        <w:spacing w:after="200" w:line="276" w:lineRule="auto"/>
        <w:rPr>
          <w:rFonts w:ascii="Times New Roman" w:hAnsi="Times New Roman" w:cs="Times New Roman"/>
          <w:b/>
          <w:sz w:val="24"/>
        </w:rPr>
      </w:pPr>
      <w:r w:rsidRPr="00E321CF">
        <w:rPr>
          <w:rFonts w:ascii="Times New Roman" w:hAnsi="Times New Roman" w:cs="Times New Roman"/>
          <w:b/>
          <w:sz w:val="24"/>
        </w:rPr>
        <w:t>Biography</w:t>
      </w:r>
    </w:p>
    <w:p w:rsidR="00275235" w:rsidRPr="00E321CF" w:rsidRDefault="00275235" w:rsidP="00E321CF">
      <w:pPr>
        <w:spacing w:after="200" w:line="276" w:lineRule="auto"/>
        <w:rPr>
          <w:rFonts w:ascii="Times New Roman" w:hAnsi="Times New Roman" w:cs="Times New Roman"/>
          <w:sz w:val="20"/>
        </w:rPr>
      </w:pPr>
      <w:proofErr w:type="spellStart"/>
      <w:r w:rsidRPr="00E321CF">
        <w:rPr>
          <w:rFonts w:ascii="Times New Roman" w:hAnsi="Times New Roman" w:cs="Times New Roman"/>
          <w:sz w:val="20"/>
        </w:rPr>
        <w:t>Sakshi</w:t>
      </w:r>
      <w:proofErr w:type="spellEnd"/>
      <w:r w:rsidRPr="00E321CF">
        <w:rPr>
          <w:rFonts w:ascii="Times New Roman" w:hAnsi="Times New Roman" w:cs="Times New Roman"/>
          <w:sz w:val="20"/>
        </w:rPr>
        <w:t xml:space="preserve"> </w:t>
      </w:r>
      <w:proofErr w:type="spellStart"/>
      <w:r w:rsidRPr="00E321CF">
        <w:rPr>
          <w:rFonts w:ascii="Times New Roman" w:hAnsi="Times New Roman" w:cs="Times New Roman"/>
          <w:sz w:val="20"/>
        </w:rPr>
        <w:t>Rajain</w:t>
      </w:r>
      <w:proofErr w:type="spellEnd"/>
      <w:r w:rsidRPr="00E321CF">
        <w:rPr>
          <w:rFonts w:ascii="Times New Roman" w:hAnsi="Times New Roman" w:cs="Times New Roman"/>
          <w:sz w:val="20"/>
        </w:rPr>
        <w:t xml:space="preserve"> is working in Ash court residence Chesterfield royal hospital, United Kingdom</w:t>
      </w:r>
      <w:r w:rsidR="00E321CF">
        <w:rPr>
          <w:rFonts w:ascii="Times New Roman" w:hAnsi="Times New Roman" w:cs="Times New Roman"/>
          <w:sz w:val="20"/>
        </w:rPr>
        <w:t>.</w:t>
      </w:r>
      <w:bookmarkEnd w:id="0"/>
    </w:p>
    <w:sectPr w:rsidR="00275235" w:rsidRPr="00E321CF">
      <w:type w:val="continuous"/>
      <w:pgSz w:w="12240" w:h="15840"/>
      <w:pgMar w:top="1440" w:right="600" w:bottom="280" w:left="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7A76CB"/>
    <w:rsid w:val="00275235"/>
    <w:rsid w:val="007A76CB"/>
    <w:rsid w:val="007F0FD0"/>
    <w:rsid w:val="0086123D"/>
    <w:rsid w:val="00AF6F64"/>
    <w:rsid w:val="00E321C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63"/>
      <w:ind w:left="101"/>
    </w:pPr>
    <w:rPr>
      <w:rFonts w:ascii="Arial" w:eastAsia="Arial" w:hAnsi="Arial"/>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Swetha Sandala</cp:lastModifiedBy>
  <cp:revision>6</cp:revision>
  <dcterms:created xsi:type="dcterms:W3CDTF">2022-10-11T05:15:00Z</dcterms:created>
  <dcterms:modified xsi:type="dcterms:W3CDTF">2022-10-11T11:41:00Z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LastSaved">
    <vt:filetime>2022-10-11T00:00:00Z</vt:filetime>
  </property>
</Properties>
</file>