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C6583">
      <w:pPr>
        <w:rPr>
          <w:rFonts w:ascii="Times New Roman" w:hAnsi="Times New Roman" w:cs="Times New Roman"/>
          <w:b/>
          <w:sz w:val="32"/>
        </w:rPr>
      </w:pPr>
      <w:r w:rsidRPr="00EC6583">
        <w:rPr>
          <w:rFonts w:ascii="Times New Roman" w:hAnsi="Times New Roman" w:cs="Times New Roman"/>
          <w:b/>
          <w:sz w:val="32"/>
        </w:rPr>
        <w:t xml:space="preserve">Microtubule-targeting drug enhance the </w:t>
      </w:r>
      <w:proofErr w:type="spellStart"/>
      <w:r w:rsidRPr="00EC6583">
        <w:rPr>
          <w:rFonts w:ascii="Times New Roman" w:hAnsi="Times New Roman" w:cs="Times New Roman"/>
          <w:b/>
          <w:sz w:val="32"/>
        </w:rPr>
        <w:t>antitumoral</w:t>
      </w:r>
      <w:proofErr w:type="spellEnd"/>
      <w:r w:rsidRPr="00EC6583">
        <w:rPr>
          <w:rFonts w:ascii="Times New Roman" w:hAnsi="Times New Roman" w:cs="Times New Roman"/>
          <w:b/>
          <w:sz w:val="32"/>
        </w:rPr>
        <w:t xml:space="preserve"> effect of HSV </w:t>
      </w:r>
      <w:proofErr w:type="spellStart"/>
      <w:r w:rsidRPr="00EC6583">
        <w:rPr>
          <w:rFonts w:ascii="Times New Roman" w:hAnsi="Times New Roman" w:cs="Times New Roman"/>
          <w:b/>
          <w:sz w:val="32"/>
        </w:rPr>
        <w:t>Tk</w:t>
      </w:r>
      <w:proofErr w:type="spellEnd"/>
      <w:r w:rsidRPr="00EC6583">
        <w:rPr>
          <w:rFonts w:ascii="Times New Roman" w:hAnsi="Times New Roman" w:cs="Times New Roman"/>
          <w:b/>
          <w:sz w:val="32"/>
        </w:rPr>
        <w:t xml:space="preserve">/GCV gene therapy mediated by </w:t>
      </w:r>
      <w:proofErr w:type="spellStart"/>
      <w:r w:rsidRPr="00EC6583">
        <w:rPr>
          <w:rFonts w:ascii="Times New Roman" w:hAnsi="Times New Roman" w:cs="Times New Roman"/>
          <w:b/>
          <w:sz w:val="32"/>
        </w:rPr>
        <w:t>glycopolymer</w:t>
      </w:r>
      <w:proofErr w:type="spellEnd"/>
      <w:r w:rsidRPr="00EC6583">
        <w:rPr>
          <w:rFonts w:ascii="Times New Roman" w:hAnsi="Times New Roman" w:cs="Times New Roman"/>
          <w:b/>
          <w:sz w:val="32"/>
        </w:rPr>
        <w:t xml:space="preserve">-based </w:t>
      </w:r>
      <w:proofErr w:type="spellStart"/>
      <w:r w:rsidRPr="00EC6583">
        <w:rPr>
          <w:rFonts w:ascii="Times New Roman" w:hAnsi="Times New Roman" w:cs="Times New Roman"/>
          <w:b/>
          <w:sz w:val="32"/>
        </w:rPr>
        <w:t>nanocarriers</w:t>
      </w:r>
      <w:proofErr w:type="spellEnd"/>
    </w:p>
    <w:p w:rsidR="00EC6583" w:rsidRDefault="00EC6583">
      <w:pPr>
        <w:rPr>
          <w:rFonts w:ascii="Times New Roman" w:hAnsi="Times New Roman" w:cs="Times New Roman"/>
          <w:sz w:val="24"/>
        </w:rPr>
      </w:pPr>
      <w:r>
        <w:rPr>
          <w:rFonts w:ascii="Times New Roman" w:hAnsi="Times New Roman" w:cs="Times New Roman"/>
          <w:sz w:val="24"/>
        </w:rPr>
        <w:t>Daniela Santo</w:t>
      </w:r>
      <w:r w:rsidR="000F2FF8">
        <w:rPr>
          <w:rFonts w:ascii="Times New Roman" w:hAnsi="Times New Roman" w:cs="Times New Roman"/>
          <w:sz w:val="24"/>
        </w:rPr>
        <w:t>*</w:t>
      </w:r>
      <w:r>
        <w:rPr>
          <w:rFonts w:ascii="Times New Roman" w:hAnsi="Times New Roman" w:cs="Times New Roman"/>
          <w:sz w:val="24"/>
        </w:rPr>
        <w:t xml:space="preserve">, </w:t>
      </w:r>
      <w:proofErr w:type="spellStart"/>
      <w:r>
        <w:rPr>
          <w:rFonts w:ascii="Times New Roman" w:hAnsi="Times New Roman" w:cs="Times New Roman"/>
          <w:sz w:val="24"/>
        </w:rPr>
        <w:t>Rosemeyre</w:t>
      </w:r>
      <w:proofErr w:type="spellEnd"/>
      <w:r>
        <w:rPr>
          <w:rFonts w:ascii="Times New Roman" w:hAnsi="Times New Roman" w:cs="Times New Roman"/>
          <w:sz w:val="24"/>
        </w:rPr>
        <w:t xml:space="preserve"> A. </w:t>
      </w:r>
      <w:proofErr w:type="spellStart"/>
      <w:r>
        <w:rPr>
          <w:rFonts w:ascii="Times New Roman" w:hAnsi="Times New Roman" w:cs="Times New Roman"/>
          <w:sz w:val="24"/>
        </w:rPr>
        <w:t>Cordeiro</w:t>
      </w:r>
      <w:proofErr w:type="spellEnd"/>
      <w:r>
        <w:rPr>
          <w:rFonts w:ascii="Times New Roman" w:hAnsi="Times New Roman" w:cs="Times New Roman"/>
          <w:sz w:val="24"/>
        </w:rPr>
        <w:t xml:space="preserve">, </w:t>
      </w:r>
      <w:proofErr w:type="spellStart"/>
      <w:r>
        <w:rPr>
          <w:rFonts w:ascii="Times New Roman" w:hAnsi="Times New Roman" w:cs="Times New Roman"/>
          <w:sz w:val="24"/>
        </w:rPr>
        <w:t>Patrícia</w:t>
      </w:r>
      <w:proofErr w:type="spellEnd"/>
      <w:r>
        <w:rPr>
          <w:rFonts w:ascii="Times New Roman" w:hAnsi="Times New Roman" w:cs="Times New Roman"/>
          <w:sz w:val="24"/>
        </w:rPr>
        <w:t xml:space="preserve"> V. </w:t>
      </w:r>
      <w:proofErr w:type="spellStart"/>
      <w:r>
        <w:rPr>
          <w:rFonts w:ascii="Times New Roman" w:hAnsi="Times New Roman" w:cs="Times New Roman"/>
          <w:sz w:val="24"/>
        </w:rPr>
        <w:t>Mendonça</w:t>
      </w:r>
      <w:proofErr w:type="spellEnd"/>
      <w:r>
        <w:rPr>
          <w:rFonts w:ascii="Times New Roman" w:hAnsi="Times New Roman" w:cs="Times New Roman"/>
          <w:sz w:val="24"/>
        </w:rPr>
        <w:t xml:space="preserve">, </w:t>
      </w:r>
      <w:proofErr w:type="spellStart"/>
      <w:r>
        <w:rPr>
          <w:rFonts w:ascii="Times New Roman" w:hAnsi="Times New Roman" w:cs="Times New Roman"/>
          <w:sz w:val="24"/>
        </w:rPr>
        <w:t>Arménio</w:t>
      </w:r>
      <w:proofErr w:type="spellEnd"/>
      <w:r>
        <w:rPr>
          <w:rFonts w:ascii="Times New Roman" w:hAnsi="Times New Roman" w:cs="Times New Roman"/>
          <w:sz w:val="24"/>
        </w:rPr>
        <w:t xml:space="preserve"> C. Serra, Jorge F.J. Coelho and Henrique </w:t>
      </w:r>
      <w:proofErr w:type="spellStart"/>
      <w:r>
        <w:rPr>
          <w:rFonts w:ascii="Times New Roman" w:hAnsi="Times New Roman" w:cs="Times New Roman"/>
          <w:sz w:val="24"/>
        </w:rPr>
        <w:t>Faneca</w:t>
      </w:r>
      <w:proofErr w:type="spellEnd"/>
    </w:p>
    <w:p w:rsidR="00EC6583" w:rsidRPr="00CF2162" w:rsidRDefault="00EC6583">
      <w:pPr>
        <w:rPr>
          <w:rFonts w:ascii="Times New Roman" w:hAnsi="Times New Roman" w:cs="Times New Roman"/>
        </w:rPr>
      </w:pPr>
      <w:r w:rsidRPr="00CF2162">
        <w:rPr>
          <w:rFonts w:ascii="Times New Roman" w:hAnsi="Times New Roman" w:cs="Times New Roman"/>
        </w:rPr>
        <w:t>University of Coimbra, Portugal</w:t>
      </w:r>
    </w:p>
    <w:p w:rsidR="00EC6583" w:rsidRPr="00EC6583" w:rsidRDefault="00EC6583" w:rsidP="00B06416">
      <w:pPr>
        <w:spacing w:after="120"/>
        <w:jc w:val="center"/>
        <w:rPr>
          <w:rFonts w:ascii="Times New Roman" w:hAnsi="Times New Roman" w:cs="Times New Roman"/>
          <w:b/>
          <w:sz w:val="24"/>
        </w:rPr>
      </w:pPr>
      <w:r w:rsidRPr="00EC6583">
        <w:rPr>
          <w:rFonts w:ascii="Times New Roman" w:hAnsi="Times New Roman" w:cs="Times New Roman"/>
          <w:b/>
          <w:sz w:val="24"/>
        </w:rPr>
        <w:t>Abstract</w:t>
      </w:r>
    </w:p>
    <w:p w:rsidR="00EC6583" w:rsidRDefault="00CF2162" w:rsidP="00EC6583">
      <w:pPr>
        <w:jc w:val="both"/>
        <w:rPr>
          <w:rFonts w:ascii="Times New Roman" w:hAnsi="Times New Roman" w:cs="Times New Roman"/>
          <w:sz w:val="20"/>
        </w:rPr>
      </w:pPr>
      <w:r w:rsidRPr="00EC6583">
        <w:rPr>
          <w:rFonts w:ascii="Times New Roman" w:hAnsi="Times New Roman" w:cs="Times New Roman"/>
          <w:sz w:val="20"/>
        </w:rPr>
        <w:t xml:space="preserve">Hepatocellular Carcinoma </w:t>
      </w:r>
      <w:r w:rsidR="00EC6583" w:rsidRPr="00EC6583">
        <w:rPr>
          <w:rFonts w:ascii="Times New Roman" w:hAnsi="Times New Roman" w:cs="Times New Roman"/>
          <w:sz w:val="20"/>
        </w:rPr>
        <w:t>(HCC) represents about 75–85% of primary liver cancers and ranks as the fourth leading cause of cancer-related mortality. Although remarkable progress has been made in recent years, the therapeutic efficacy of current treatments is still unsatisfactory, since the 5-year survival rate is very low (16.6%)</w:t>
      </w:r>
      <w:r w:rsidR="00464CDE">
        <w:rPr>
          <w:rFonts w:ascii="Times New Roman" w:hAnsi="Times New Roman" w:cs="Times New Roman"/>
          <w:sz w:val="20"/>
        </w:rPr>
        <w:t xml:space="preserve"> [1]</w:t>
      </w:r>
      <w:r w:rsidR="00EC6583" w:rsidRPr="00EC6583">
        <w:rPr>
          <w:rFonts w:ascii="Times New Roman" w:hAnsi="Times New Roman" w:cs="Times New Roman"/>
          <w:sz w:val="20"/>
        </w:rPr>
        <w:t xml:space="preserve">. </w:t>
      </w:r>
      <w:proofErr w:type="gramStart"/>
      <w:r w:rsidR="00EC6583" w:rsidRPr="00EC6583">
        <w:rPr>
          <w:rFonts w:ascii="Times New Roman" w:hAnsi="Times New Roman" w:cs="Times New Roman"/>
          <w:sz w:val="20"/>
        </w:rPr>
        <w:t>In</w:t>
      </w:r>
      <w:proofErr w:type="gramEnd"/>
      <w:r w:rsidR="00EC6583" w:rsidRPr="00EC6583">
        <w:rPr>
          <w:rFonts w:ascii="Times New Roman" w:hAnsi="Times New Roman" w:cs="Times New Roman"/>
          <w:sz w:val="20"/>
        </w:rPr>
        <w:t xml:space="preserve"> this work we developed a novel anti-HCC approach with high cancer-specificity, based on the combined </w:t>
      </w:r>
      <w:proofErr w:type="spellStart"/>
      <w:r w:rsidR="00EC6583" w:rsidRPr="00EC6583">
        <w:rPr>
          <w:rFonts w:ascii="Times New Roman" w:hAnsi="Times New Roman" w:cs="Times New Roman"/>
          <w:sz w:val="20"/>
        </w:rPr>
        <w:t>antitumoral</w:t>
      </w:r>
      <w:proofErr w:type="spellEnd"/>
      <w:r w:rsidR="00EC6583" w:rsidRPr="00EC6583">
        <w:rPr>
          <w:rFonts w:ascii="Times New Roman" w:hAnsi="Times New Roman" w:cs="Times New Roman"/>
          <w:sz w:val="20"/>
        </w:rPr>
        <w:t xml:space="preserve"> effect of an anti-microtubule drug with suicide gene therapy mediated by </w:t>
      </w:r>
      <w:proofErr w:type="spellStart"/>
      <w:r w:rsidR="00EC6583" w:rsidRPr="00EC6583">
        <w:rPr>
          <w:rFonts w:ascii="Times New Roman" w:hAnsi="Times New Roman" w:cs="Times New Roman"/>
          <w:sz w:val="20"/>
        </w:rPr>
        <w:t>glycopolymers</w:t>
      </w:r>
      <w:proofErr w:type="spellEnd"/>
      <w:r w:rsidR="00EC6583" w:rsidRPr="00EC6583">
        <w:rPr>
          <w:rFonts w:ascii="Times New Roman" w:hAnsi="Times New Roman" w:cs="Times New Roman"/>
          <w:sz w:val="20"/>
        </w:rPr>
        <w:t xml:space="preserve">-based </w:t>
      </w:r>
      <w:proofErr w:type="spellStart"/>
      <w:r w:rsidR="00EC6583" w:rsidRPr="00EC6583">
        <w:rPr>
          <w:rFonts w:ascii="Times New Roman" w:hAnsi="Times New Roman" w:cs="Times New Roman"/>
          <w:sz w:val="20"/>
        </w:rPr>
        <w:t>nanocarriers</w:t>
      </w:r>
      <w:proofErr w:type="spellEnd"/>
      <w:r w:rsidR="00EC6583" w:rsidRPr="00EC6583">
        <w:rPr>
          <w:rFonts w:ascii="Times New Roman" w:hAnsi="Times New Roman" w:cs="Times New Roman"/>
          <w:sz w:val="20"/>
        </w:rPr>
        <w:t xml:space="preserve">. A range of well-defined statistical cationic </w:t>
      </w:r>
      <w:proofErr w:type="spellStart"/>
      <w:r w:rsidR="00EC6583" w:rsidRPr="00EC6583">
        <w:rPr>
          <w:rFonts w:ascii="Times New Roman" w:hAnsi="Times New Roman" w:cs="Times New Roman"/>
          <w:sz w:val="20"/>
        </w:rPr>
        <w:t>polymethacrylates</w:t>
      </w:r>
      <w:proofErr w:type="spellEnd"/>
      <w:r w:rsidR="00EC6583" w:rsidRPr="00EC6583">
        <w:rPr>
          <w:rFonts w:ascii="Times New Roman" w:hAnsi="Times New Roman" w:cs="Times New Roman"/>
          <w:sz w:val="20"/>
        </w:rPr>
        <w:t xml:space="preserve">-based </w:t>
      </w:r>
      <w:proofErr w:type="spellStart"/>
      <w:r w:rsidR="00EC6583" w:rsidRPr="00EC6583">
        <w:rPr>
          <w:rFonts w:ascii="Times New Roman" w:hAnsi="Times New Roman" w:cs="Times New Roman"/>
          <w:sz w:val="20"/>
        </w:rPr>
        <w:t>glycopolymers</w:t>
      </w:r>
      <w:proofErr w:type="spellEnd"/>
      <w:r w:rsidR="00EC6583" w:rsidRPr="00EC6583">
        <w:rPr>
          <w:rFonts w:ascii="Times New Roman" w:hAnsi="Times New Roman" w:cs="Times New Roman"/>
          <w:sz w:val="20"/>
        </w:rPr>
        <w:t xml:space="preserve"> were synthesized by </w:t>
      </w:r>
      <w:r w:rsidRPr="00EC6583">
        <w:rPr>
          <w:rFonts w:ascii="Times New Roman" w:hAnsi="Times New Roman" w:cs="Times New Roman"/>
          <w:sz w:val="20"/>
        </w:rPr>
        <w:t>Activators Regenerated by Electron Transfer Atom Transfer Radical Polymerization</w:t>
      </w:r>
      <w:r w:rsidR="00EC6583" w:rsidRPr="00EC6583">
        <w:rPr>
          <w:rFonts w:ascii="Times New Roman" w:hAnsi="Times New Roman" w:cs="Times New Roman"/>
          <w:sz w:val="20"/>
        </w:rPr>
        <w:t xml:space="preserve"> </w:t>
      </w:r>
      <w:r w:rsidR="00931351">
        <w:rPr>
          <w:rFonts w:ascii="Times New Roman" w:hAnsi="Times New Roman" w:cs="Times New Roman"/>
          <w:sz w:val="20"/>
        </w:rPr>
        <w:t>(ARGET-</w:t>
      </w:r>
      <w:r w:rsidR="00EC6583" w:rsidRPr="00EC6583">
        <w:rPr>
          <w:rFonts w:ascii="Times New Roman" w:hAnsi="Times New Roman" w:cs="Times New Roman"/>
          <w:sz w:val="20"/>
        </w:rPr>
        <w:t xml:space="preserve">ATRP). The </w:t>
      </w:r>
      <w:r w:rsidRPr="00EC6583">
        <w:rPr>
          <w:rFonts w:ascii="Times New Roman" w:hAnsi="Times New Roman" w:cs="Times New Roman"/>
          <w:sz w:val="20"/>
        </w:rPr>
        <w:t xml:space="preserve">Degree </w:t>
      </w:r>
      <w:r w:rsidR="00EC6583" w:rsidRPr="00EC6583">
        <w:rPr>
          <w:rFonts w:ascii="Times New Roman" w:hAnsi="Times New Roman" w:cs="Times New Roman"/>
          <w:sz w:val="20"/>
        </w:rPr>
        <w:t xml:space="preserve">of </w:t>
      </w:r>
      <w:r w:rsidRPr="00EC6583">
        <w:rPr>
          <w:rFonts w:ascii="Times New Roman" w:hAnsi="Times New Roman" w:cs="Times New Roman"/>
          <w:sz w:val="20"/>
        </w:rPr>
        <w:t xml:space="preserve">Polymerization </w:t>
      </w:r>
      <w:r>
        <w:rPr>
          <w:rFonts w:ascii="Times New Roman" w:hAnsi="Times New Roman" w:cs="Times New Roman"/>
          <w:sz w:val="20"/>
        </w:rPr>
        <w:t>(DP) of carbohydrate-</w:t>
      </w:r>
      <w:r w:rsidR="00EC6583" w:rsidRPr="00EC6583">
        <w:rPr>
          <w:rFonts w:ascii="Times New Roman" w:hAnsi="Times New Roman" w:cs="Times New Roman"/>
          <w:sz w:val="20"/>
        </w:rPr>
        <w:t xml:space="preserve">based monomer was fixed and different DP values of primary- amine containing monomer were targeted to evaluate the effect of cationic content on the physicochemical properties, transfection capacity, cytotoxicity and targeting ability of the </w:t>
      </w:r>
      <w:proofErr w:type="spellStart"/>
      <w:r w:rsidR="00EC6583" w:rsidRPr="00EC6583">
        <w:rPr>
          <w:rFonts w:ascii="Times New Roman" w:hAnsi="Times New Roman" w:cs="Times New Roman"/>
          <w:sz w:val="20"/>
        </w:rPr>
        <w:t>methacrylates</w:t>
      </w:r>
      <w:proofErr w:type="spellEnd"/>
      <w:r w:rsidR="00EC6583" w:rsidRPr="00EC6583">
        <w:rPr>
          <w:rFonts w:ascii="Times New Roman" w:hAnsi="Times New Roman" w:cs="Times New Roman"/>
          <w:sz w:val="20"/>
        </w:rPr>
        <w:t xml:space="preserve">-containing </w:t>
      </w:r>
      <w:proofErr w:type="spellStart"/>
      <w:r w:rsidR="00EC6583" w:rsidRPr="00EC6583">
        <w:rPr>
          <w:rFonts w:ascii="Times New Roman" w:hAnsi="Times New Roman" w:cs="Times New Roman"/>
          <w:sz w:val="20"/>
        </w:rPr>
        <w:t>glycopolymers</w:t>
      </w:r>
      <w:proofErr w:type="spellEnd"/>
      <w:r w:rsidR="00EC6583" w:rsidRPr="00EC6583">
        <w:rPr>
          <w:rFonts w:ascii="Times New Roman" w:hAnsi="Times New Roman" w:cs="Times New Roman"/>
          <w:sz w:val="20"/>
        </w:rPr>
        <w:t xml:space="preserve">-based gene delivery carriers. The obtained results showed that all the developed </w:t>
      </w:r>
      <w:proofErr w:type="spellStart"/>
      <w:r w:rsidR="00EC6583" w:rsidRPr="00EC6583">
        <w:rPr>
          <w:rFonts w:ascii="Times New Roman" w:hAnsi="Times New Roman" w:cs="Times New Roman"/>
          <w:sz w:val="20"/>
        </w:rPr>
        <w:t>nanocarriers</w:t>
      </w:r>
      <w:proofErr w:type="spellEnd"/>
      <w:r w:rsidR="00EC6583" w:rsidRPr="00EC6583">
        <w:rPr>
          <w:rFonts w:ascii="Times New Roman" w:hAnsi="Times New Roman" w:cs="Times New Roman"/>
          <w:sz w:val="20"/>
        </w:rPr>
        <w:t xml:space="preserve"> present higher transfection ability than that the golden standard PEI. In addition, these nanoparticles specifically bind to the </w:t>
      </w:r>
      <w:proofErr w:type="spellStart"/>
      <w:r w:rsidR="00EC6583" w:rsidRPr="00EC6583">
        <w:rPr>
          <w:rFonts w:ascii="Times New Roman" w:hAnsi="Times New Roman" w:cs="Times New Roman"/>
          <w:sz w:val="20"/>
        </w:rPr>
        <w:t>asialoglycoprotein</w:t>
      </w:r>
      <w:proofErr w:type="spellEnd"/>
      <w:r w:rsidR="00EC6583" w:rsidRPr="00EC6583">
        <w:rPr>
          <w:rFonts w:ascii="Times New Roman" w:hAnsi="Times New Roman" w:cs="Times New Roman"/>
          <w:sz w:val="20"/>
        </w:rPr>
        <w:t xml:space="preserve"> receptor, a target receptor overexpressed in hepatocellular carcinoma cells. Moreover, the developed </w:t>
      </w:r>
      <w:proofErr w:type="spellStart"/>
      <w:r w:rsidR="00EC6583" w:rsidRPr="00EC6583">
        <w:rPr>
          <w:rFonts w:ascii="Times New Roman" w:hAnsi="Times New Roman" w:cs="Times New Roman"/>
          <w:sz w:val="20"/>
        </w:rPr>
        <w:t>glycopolymer</w:t>
      </w:r>
      <w:proofErr w:type="spellEnd"/>
      <w:r w:rsidR="00EC6583" w:rsidRPr="00EC6583">
        <w:rPr>
          <w:rFonts w:ascii="Times New Roman" w:hAnsi="Times New Roman" w:cs="Times New Roman"/>
          <w:sz w:val="20"/>
        </w:rPr>
        <w:t xml:space="preserve">-based </w:t>
      </w:r>
      <w:proofErr w:type="spellStart"/>
      <w:r w:rsidR="00EC6583" w:rsidRPr="00EC6583">
        <w:rPr>
          <w:rFonts w:ascii="Times New Roman" w:hAnsi="Times New Roman" w:cs="Times New Roman"/>
          <w:sz w:val="20"/>
        </w:rPr>
        <w:t>nanocarriers</w:t>
      </w:r>
      <w:proofErr w:type="spellEnd"/>
      <w:r w:rsidR="00EC6583" w:rsidRPr="00EC6583">
        <w:rPr>
          <w:rFonts w:ascii="Times New Roman" w:hAnsi="Times New Roman" w:cs="Times New Roman"/>
          <w:sz w:val="20"/>
        </w:rPr>
        <w:t xml:space="preserve"> exhibit suitable physicochemical properties, namely in terms of size and surface charge, allowing the internalization by the </w:t>
      </w:r>
      <w:proofErr w:type="spellStart"/>
      <w:r w:rsidR="00EC6583" w:rsidRPr="00EC6583">
        <w:rPr>
          <w:rFonts w:ascii="Times New Roman" w:hAnsi="Times New Roman" w:cs="Times New Roman"/>
          <w:sz w:val="20"/>
        </w:rPr>
        <w:t>clathrin</w:t>
      </w:r>
      <w:proofErr w:type="spellEnd"/>
      <w:r w:rsidR="00EC6583" w:rsidRPr="00EC6583">
        <w:rPr>
          <w:rFonts w:ascii="Times New Roman" w:hAnsi="Times New Roman" w:cs="Times New Roman"/>
          <w:sz w:val="20"/>
        </w:rPr>
        <w:t xml:space="preserve">-coated pit </w:t>
      </w:r>
      <w:proofErr w:type="spellStart"/>
      <w:r w:rsidR="00EC6583" w:rsidRPr="00EC6583">
        <w:rPr>
          <w:rFonts w:ascii="Times New Roman" w:hAnsi="Times New Roman" w:cs="Times New Roman"/>
          <w:sz w:val="20"/>
        </w:rPr>
        <w:t>endocytic</w:t>
      </w:r>
      <w:proofErr w:type="spellEnd"/>
      <w:r w:rsidR="00EC6583" w:rsidRPr="00EC6583">
        <w:rPr>
          <w:rFonts w:ascii="Times New Roman" w:hAnsi="Times New Roman" w:cs="Times New Roman"/>
          <w:sz w:val="20"/>
        </w:rPr>
        <w:t xml:space="preserve"> pathway</w:t>
      </w:r>
      <w:r w:rsidR="00464CDE">
        <w:rPr>
          <w:rFonts w:ascii="Times New Roman" w:hAnsi="Times New Roman" w:cs="Times New Roman"/>
          <w:sz w:val="20"/>
        </w:rPr>
        <w:t xml:space="preserve"> </w:t>
      </w:r>
      <w:r w:rsidR="00464CDE">
        <w:rPr>
          <w:rFonts w:ascii="Times New Roman" w:hAnsi="Times New Roman" w:cs="Times New Roman"/>
          <w:sz w:val="20"/>
        </w:rPr>
        <w:t>[</w:t>
      </w:r>
      <w:r w:rsidR="00464CDE">
        <w:rPr>
          <w:rFonts w:ascii="Times New Roman" w:hAnsi="Times New Roman" w:cs="Times New Roman"/>
          <w:sz w:val="20"/>
        </w:rPr>
        <w:t>2</w:t>
      </w:r>
      <w:r w:rsidR="00464CDE">
        <w:rPr>
          <w:rFonts w:ascii="Times New Roman" w:hAnsi="Times New Roman" w:cs="Times New Roman"/>
          <w:sz w:val="20"/>
        </w:rPr>
        <w:t>]</w:t>
      </w:r>
      <w:r w:rsidR="00EC6583" w:rsidRPr="00EC6583">
        <w:rPr>
          <w:rFonts w:ascii="Times New Roman" w:hAnsi="Times New Roman" w:cs="Times New Roman"/>
          <w:sz w:val="20"/>
        </w:rPr>
        <w:t>. To improve the transfection efficiency of our best formulations, HCC cells were pre-incubated with a microtubule-depolymerizing drug. When combined with the HSV-</w:t>
      </w:r>
      <w:proofErr w:type="spellStart"/>
      <w:r w:rsidR="00EC6583" w:rsidRPr="00EC6583">
        <w:rPr>
          <w:rFonts w:ascii="Times New Roman" w:hAnsi="Times New Roman" w:cs="Times New Roman"/>
          <w:sz w:val="20"/>
        </w:rPr>
        <w:t>Tk</w:t>
      </w:r>
      <w:proofErr w:type="spellEnd"/>
      <w:r w:rsidR="00EC6583" w:rsidRPr="00EC6583">
        <w:rPr>
          <w:rFonts w:ascii="Times New Roman" w:hAnsi="Times New Roman" w:cs="Times New Roman"/>
          <w:sz w:val="20"/>
        </w:rPr>
        <w:t xml:space="preserve">/GCV suicide gene therapy strategy, mediated by the developed </w:t>
      </w:r>
      <w:proofErr w:type="spellStart"/>
      <w:r w:rsidR="00EC6583" w:rsidRPr="00EC6583">
        <w:rPr>
          <w:rFonts w:ascii="Times New Roman" w:hAnsi="Times New Roman" w:cs="Times New Roman"/>
          <w:sz w:val="20"/>
        </w:rPr>
        <w:t>nanocarriers</w:t>
      </w:r>
      <w:proofErr w:type="spellEnd"/>
      <w:r w:rsidR="00EC6583" w:rsidRPr="00EC6583">
        <w:rPr>
          <w:rFonts w:ascii="Times New Roman" w:hAnsi="Times New Roman" w:cs="Times New Roman"/>
          <w:sz w:val="20"/>
        </w:rPr>
        <w:t xml:space="preserve">, this microtubule-targeting agent with </w:t>
      </w:r>
      <w:proofErr w:type="spellStart"/>
      <w:r w:rsidR="00EC6583" w:rsidRPr="00EC6583">
        <w:rPr>
          <w:rFonts w:ascii="Times New Roman" w:hAnsi="Times New Roman" w:cs="Times New Roman"/>
          <w:sz w:val="20"/>
        </w:rPr>
        <w:t>depolymerization</w:t>
      </w:r>
      <w:proofErr w:type="spellEnd"/>
      <w:r w:rsidR="00EC6583" w:rsidRPr="00EC6583">
        <w:rPr>
          <w:rFonts w:ascii="Times New Roman" w:hAnsi="Times New Roman" w:cs="Times New Roman"/>
          <w:sz w:val="20"/>
        </w:rPr>
        <w:t xml:space="preserve"> properties induced a powerful enhancement in the </w:t>
      </w:r>
      <w:proofErr w:type="spellStart"/>
      <w:r w:rsidR="00EC6583" w:rsidRPr="00EC6583">
        <w:rPr>
          <w:rFonts w:ascii="Times New Roman" w:hAnsi="Times New Roman" w:cs="Times New Roman"/>
          <w:sz w:val="20"/>
        </w:rPr>
        <w:t>antitumoral</w:t>
      </w:r>
      <w:proofErr w:type="spellEnd"/>
      <w:r w:rsidR="00EC6583" w:rsidRPr="00EC6583">
        <w:rPr>
          <w:rFonts w:ascii="Times New Roman" w:hAnsi="Times New Roman" w:cs="Times New Roman"/>
          <w:sz w:val="20"/>
        </w:rPr>
        <w:t xml:space="preserve"> activity. In summary, the obtained results demonstrate the great potential of </w:t>
      </w:r>
      <w:proofErr w:type="spellStart"/>
      <w:r w:rsidR="00EC6583" w:rsidRPr="00EC6583">
        <w:rPr>
          <w:rFonts w:ascii="Times New Roman" w:hAnsi="Times New Roman" w:cs="Times New Roman"/>
          <w:sz w:val="20"/>
        </w:rPr>
        <w:t>glycopolymers</w:t>
      </w:r>
      <w:proofErr w:type="spellEnd"/>
      <w:r w:rsidR="00EC6583" w:rsidRPr="00EC6583">
        <w:rPr>
          <w:rFonts w:ascii="Times New Roman" w:hAnsi="Times New Roman" w:cs="Times New Roman"/>
          <w:sz w:val="20"/>
        </w:rPr>
        <w:t xml:space="preserve">-based </w:t>
      </w:r>
      <w:proofErr w:type="spellStart"/>
      <w:r w:rsidR="00EC6583" w:rsidRPr="00EC6583">
        <w:rPr>
          <w:rFonts w:ascii="Times New Roman" w:hAnsi="Times New Roman" w:cs="Times New Roman"/>
          <w:sz w:val="20"/>
        </w:rPr>
        <w:t>nanocarriers</w:t>
      </w:r>
      <w:proofErr w:type="spellEnd"/>
      <w:r w:rsidR="00EC6583" w:rsidRPr="00EC6583">
        <w:rPr>
          <w:rFonts w:ascii="Times New Roman" w:hAnsi="Times New Roman" w:cs="Times New Roman"/>
          <w:sz w:val="20"/>
        </w:rPr>
        <w:t xml:space="preserve"> as an effective hepatic-targeted suicide gene therapy </w:t>
      </w:r>
      <w:proofErr w:type="spellStart"/>
      <w:r w:rsidR="00EC6583" w:rsidRPr="00EC6583">
        <w:rPr>
          <w:rFonts w:ascii="Times New Roman" w:hAnsi="Times New Roman" w:cs="Times New Roman"/>
          <w:sz w:val="20"/>
        </w:rPr>
        <w:t>nanoplatform</w:t>
      </w:r>
      <w:proofErr w:type="spellEnd"/>
      <w:r w:rsidR="00EC6583" w:rsidRPr="00EC6583">
        <w:rPr>
          <w:rFonts w:ascii="Times New Roman" w:hAnsi="Times New Roman" w:cs="Times New Roman"/>
          <w:sz w:val="20"/>
        </w:rPr>
        <w:t xml:space="preserve"> and highlight the importance of multi-therapy strategies for the treatment of advanced-HCC.</w:t>
      </w:r>
    </w:p>
    <w:p w:rsidR="00EC6583" w:rsidRPr="00EC6583" w:rsidRDefault="00EC6583" w:rsidP="00B06416">
      <w:pPr>
        <w:spacing w:after="120"/>
        <w:rPr>
          <w:rFonts w:ascii="Times New Roman" w:hAnsi="Times New Roman" w:cs="Times New Roman"/>
          <w:b/>
          <w:sz w:val="24"/>
        </w:rPr>
      </w:pPr>
      <w:r w:rsidRPr="00EC6583">
        <w:rPr>
          <w:rFonts w:ascii="Times New Roman" w:hAnsi="Times New Roman" w:cs="Times New Roman"/>
          <w:b/>
          <w:sz w:val="24"/>
        </w:rPr>
        <w:t>Importance of Research</w:t>
      </w:r>
    </w:p>
    <w:p w:rsidR="00EC6583" w:rsidRDefault="00EC6583" w:rsidP="00EC6583">
      <w:pPr>
        <w:jc w:val="both"/>
        <w:rPr>
          <w:rFonts w:ascii="Times New Roman" w:hAnsi="Times New Roman" w:cs="Times New Roman"/>
          <w:sz w:val="20"/>
        </w:rPr>
      </w:pPr>
      <w:r w:rsidRPr="00EC6583">
        <w:rPr>
          <w:rFonts w:ascii="Times New Roman" w:hAnsi="Times New Roman" w:cs="Times New Roman"/>
          <w:sz w:val="20"/>
        </w:rPr>
        <w:t xml:space="preserve">Gene therapy has become a promising therapeutic tool for the treatment of tumors </w:t>
      </w:r>
      <w:r w:rsidRPr="00931351">
        <w:rPr>
          <w:rFonts w:ascii="Times New Roman" w:hAnsi="Times New Roman" w:cs="Times New Roman"/>
          <w:i/>
          <w:sz w:val="20"/>
        </w:rPr>
        <w:t>via</w:t>
      </w:r>
      <w:r w:rsidRPr="00EC6583">
        <w:rPr>
          <w:rFonts w:ascii="Times New Roman" w:hAnsi="Times New Roman" w:cs="Times New Roman"/>
          <w:sz w:val="20"/>
        </w:rPr>
        <w:t xml:space="preserve"> induction of apoptosis of cancer cells after delivery of anticancer genes into tumors</w:t>
      </w:r>
      <w:r w:rsidR="00464CDE">
        <w:rPr>
          <w:rFonts w:ascii="Times New Roman" w:hAnsi="Times New Roman" w:cs="Times New Roman"/>
          <w:sz w:val="20"/>
        </w:rPr>
        <w:t xml:space="preserve"> </w:t>
      </w:r>
      <w:r w:rsidR="00464CDE">
        <w:rPr>
          <w:rFonts w:ascii="Times New Roman" w:hAnsi="Times New Roman" w:cs="Times New Roman"/>
          <w:sz w:val="20"/>
        </w:rPr>
        <w:t>[</w:t>
      </w:r>
      <w:r w:rsidR="00464CDE">
        <w:rPr>
          <w:rFonts w:ascii="Times New Roman" w:hAnsi="Times New Roman" w:cs="Times New Roman"/>
          <w:sz w:val="20"/>
        </w:rPr>
        <w:t>3</w:t>
      </w:r>
      <w:r w:rsidR="00464CDE">
        <w:rPr>
          <w:rFonts w:ascii="Times New Roman" w:hAnsi="Times New Roman" w:cs="Times New Roman"/>
          <w:sz w:val="20"/>
        </w:rPr>
        <w:t>]</w:t>
      </w:r>
      <w:r w:rsidRPr="00EC6583">
        <w:rPr>
          <w:rFonts w:ascii="Times New Roman" w:hAnsi="Times New Roman" w:cs="Times New Roman"/>
          <w:sz w:val="20"/>
        </w:rPr>
        <w:t xml:space="preserve">. Despite the significant progress over the past few years in the field of nanotechnology, safe and efficient delivery of therapeutic genes into target cells remains a critical challenge in gene therapy. Therefore, the development of safe and efficient gene delivery platforms is crucial to the establishment of desired therapeutic effect. In this regard, </w:t>
      </w:r>
      <w:proofErr w:type="spellStart"/>
      <w:r w:rsidRPr="00EC6583">
        <w:rPr>
          <w:rFonts w:ascii="Times New Roman" w:hAnsi="Times New Roman" w:cs="Times New Roman"/>
          <w:sz w:val="20"/>
        </w:rPr>
        <w:t>glycopolymers</w:t>
      </w:r>
      <w:proofErr w:type="spellEnd"/>
      <w:r w:rsidRPr="00EC6583">
        <w:rPr>
          <w:rFonts w:ascii="Times New Roman" w:hAnsi="Times New Roman" w:cs="Times New Roman"/>
          <w:sz w:val="20"/>
        </w:rPr>
        <w:t xml:space="preserve"> based </w:t>
      </w:r>
      <w:proofErr w:type="spellStart"/>
      <w:r w:rsidRPr="00EC6583">
        <w:rPr>
          <w:rFonts w:ascii="Times New Roman" w:hAnsi="Times New Roman" w:cs="Times New Roman"/>
          <w:sz w:val="20"/>
        </w:rPr>
        <w:t>nanocarriers</w:t>
      </w:r>
      <w:proofErr w:type="spellEnd"/>
      <w:r w:rsidRPr="00EC6583">
        <w:rPr>
          <w:rFonts w:ascii="Times New Roman" w:hAnsi="Times New Roman" w:cs="Times New Roman"/>
          <w:sz w:val="20"/>
        </w:rPr>
        <w:t xml:space="preserve"> have been considered an attractive strategy for the delivery of genetic material due to their inherent biocompatibility, biodegradability, colloidal and tis</w:t>
      </w:r>
      <w:r w:rsidR="00464CDE">
        <w:rPr>
          <w:rFonts w:ascii="Times New Roman" w:hAnsi="Times New Roman" w:cs="Times New Roman"/>
          <w:sz w:val="20"/>
        </w:rPr>
        <w:t xml:space="preserve">sue-specificity </w:t>
      </w:r>
      <w:r w:rsidR="00464CDE">
        <w:rPr>
          <w:rFonts w:ascii="Times New Roman" w:hAnsi="Times New Roman" w:cs="Times New Roman"/>
          <w:sz w:val="20"/>
        </w:rPr>
        <w:t>[</w:t>
      </w:r>
      <w:r w:rsidR="00464CDE">
        <w:rPr>
          <w:rFonts w:ascii="Times New Roman" w:hAnsi="Times New Roman" w:cs="Times New Roman"/>
          <w:sz w:val="20"/>
        </w:rPr>
        <w:t>4</w:t>
      </w:r>
      <w:r w:rsidR="00464CDE">
        <w:rPr>
          <w:rFonts w:ascii="Times New Roman" w:hAnsi="Times New Roman" w:cs="Times New Roman"/>
          <w:sz w:val="20"/>
        </w:rPr>
        <w:t>]</w:t>
      </w:r>
      <w:r w:rsidR="00464CDE">
        <w:rPr>
          <w:rFonts w:ascii="Times New Roman" w:hAnsi="Times New Roman" w:cs="Times New Roman"/>
          <w:sz w:val="20"/>
        </w:rPr>
        <w:t>.</w:t>
      </w:r>
      <w:r w:rsidRPr="00EC6583">
        <w:rPr>
          <w:rFonts w:ascii="Times New Roman" w:hAnsi="Times New Roman" w:cs="Times New Roman"/>
          <w:sz w:val="20"/>
        </w:rPr>
        <w:t xml:space="preserve"> However, the synthesis of </w:t>
      </w:r>
      <w:proofErr w:type="spellStart"/>
      <w:r w:rsidRPr="00EC6583">
        <w:rPr>
          <w:rFonts w:ascii="Times New Roman" w:hAnsi="Times New Roman" w:cs="Times New Roman"/>
          <w:sz w:val="20"/>
        </w:rPr>
        <w:t>glycopolymers</w:t>
      </w:r>
      <w:proofErr w:type="spellEnd"/>
      <w:r w:rsidRPr="00EC6583">
        <w:rPr>
          <w:rFonts w:ascii="Times New Roman" w:hAnsi="Times New Roman" w:cs="Times New Roman"/>
          <w:sz w:val="20"/>
        </w:rPr>
        <w:t xml:space="preserve"> remains laborious and complex, with polymer </w:t>
      </w:r>
      <w:proofErr w:type="spellStart"/>
      <w:r w:rsidRPr="00EC6583">
        <w:rPr>
          <w:rFonts w:ascii="Times New Roman" w:hAnsi="Times New Roman" w:cs="Times New Roman"/>
          <w:sz w:val="20"/>
        </w:rPr>
        <w:t>solubilization</w:t>
      </w:r>
      <w:proofErr w:type="spellEnd"/>
      <w:r w:rsidRPr="00EC6583">
        <w:rPr>
          <w:rFonts w:ascii="Times New Roman" w:hAnsi="Times New Roman" w:cs="Times New Roman"/>
          <w:sz w:val="20"/>
        </w:rPr>
        <w:t xml:space="preserve"> problems and requiring protection/</w:t>
      </w:r>
      <w:proofErr w:type="spellStart"/>
      <w:r w:rsidRPr="00EC6583">
        <w:rPr>
          <w:rFonts w:ascii="Times New Roman" w:hAnsi="Times New Roman" w:cs="Times New Roman"/>
          <w:sz w:val="20"/>
        </w:rPr>
        <w:t>deprotection</w:t>
      </w:r>
      <w:proofErr w:type="spellEnd"/>
      <w:r w:rsidRPr="00EC6583">
        <w:rPr>
          <w:rFonts w:ascii="Times New Roman" w:hAnsi="Times New Roman" w:cs="Times New Roman"/>
          <w:sz w:val="20"/>
        </w:rPr>
        <w:t xml:space="preserve"> chemistry. </w:t>
      </w:r>
      <w:proofErr w:type="spellStart"/>
      <w:r w:rsidRPr="00EC6583">
        <w:rPr>
          <w:rFonts w:ascii="Times New Roman" w:hAnsi="Times New Roman" w:cs="Times New Roman"/>
          <w:sz w:val="20"/>
        </w:rPr>
        <w:t>Reineke</w:t>
      </w:r>
      <w:proofErr w:type="spellEnd"/>
      <w:r w:rsidRPr="00EC6583">
        <w:rPr>
          <w:rFonts w:ascii="Times New Roman" w:hAnsi="Times New Roman" w:cs="Times New Roman"/>
          <w:sz w:val="20"/>
        </w:rPr>
        <w:t xml:space="preserve"> and </w:t>
      </w:r>
      <w:proofErr w:type="spellStart"/>
      <w:r w:rsidRPr="00EC6583">
        <w:rPr>
          <w:rFonts w:ascii="Times New Roman" w:hAnsi="Times New Roman" w:cs="Times New Roman"/>
          <w:sz w:val="20"/>
        </w:rPr>
        <w:t>Narain’s</w:t>
      </w:r>
      <w:proofErr w:type="spellEnd"/>
      <w:r w:rsidRPr="00EC6583">
        <w:rPr>
          <w:rFonts w:ascii="Times New Roman" w:hAnsi="Times New Roman" w:cs="Times New Roman"/>
          <w:sz w:val="20"/>
        </w:rPr>
        <w:t xml:space="preserve"> groups have been performed a remarkable work on the synthesis of cationic </w:t>
      </w:r>
      <w:proofErr w:type="spellStart"/>
      <w:r w:rsidRPr="00EC6583">
        <w:rPr>
          <w:rFonts w:ascii="Times New Roman" w:hAnsi="Times New Roman" w:cs="Times New Roman"/>
          <w:sz w:val="20"/>
        </w:rPr>
        <w:t>glycopolymers</w:t>
      </w:r>
      <w:proofErr w:type="spellEnd"/>
      <w:r w:rsidRPr="00EC6583">
        <w:rPr>
          <w:rFonts w:ascii="Times New Roman" w:hAnsi="Times New Roman" w:cs="Times New Roman"/>
          <w:sz w:val="20"/>
        </w:rPr>
        <w:t xml:space="preserve"> and evaluation of their transfection ability as a function of different synthetic parameters, such as molecular weights, carbohydrate content and </w:t>
      </w:r>
      <w:proofErr w:type="spellStart"/>
      <w:r w:rsidRPr="00EC6583">
        <w:rPr>
          <w:rFonts w:ascii="Times New Roman" w:hAnsi="Times New Roman" w:cs="Times New Roman"/>
          <w:sz w:val="20"/>
        </w:rPr>
        <w:t>glycopolymer</w:t>
      </w:r>
      <w:proofErr w:type="spellEnd"/>
      <w:r w:rsidRPr="00EC6583">
        <w:rPr>
          <w:rFonts w:ascii="Times New Roman" w:hAnsi="Times New Roman" w:cs="Times New Roman"/>
          <w:sz w:val="20"/>
        </w:rPr>
        <w:t xml:space="preserve"> composition (statistical/block copolymers)</w:t>
      </w:r>
      <w:r w:rsidR="00464CDE">
        <w:rPr>
          <w:rFonts w:ascii="Times New Roman" w:hAnsi="Times New Roman" w:cs="Times New Roman"/>
          <w:sz w:val="20"/>
        </w:rPr>
        <w:t xml:space="preserve"> </w:t>
      </w:r>
      <w:r w:rsidR="00464CDE">
        <w:rPr>
          <w:rFonts w:ascii="Times New Roman" w:hAnsi="Times New Roman" w:cs="Times New Roman"/>
          <w:sz w:val="20"/>
        </w:rPr>
        <w:t>[</w:t>
      </w:r>
      <w:r w:rsidR="00464CDE">
        <w:rPr>
          <w:rFonts w:ascii="Times New Roman" w:hAnsi="Times New Roman" w:cs="Times New Roman"/>
          <w:sz w:val="20"/>
        </w:rPr>
        <w:t>5-7</w:t>
      </w:r>
      <w:r w:rsidR="00464CDE">
        <w:rPr>
          <w:rFonts w:ascii="Times New Roman" w:hAnsi="Times New Roman" w:cs="Times New Roman"/>
          <w:sz w:val="20"/>
        </w:rPr>
        <w:t>]</w:t>
      </w:r>
      <w:r w:rsidRPr="00EC6583">
        <w:rPr>
          <w:rFonts w:ascii="Times New Roman" w:hAnsi="Times New Roman" w:cs="Times New Roman"/>
          <w:sz w:val="20"/>
        </w:rPr>
        <w:t xml:space="preserve">. However, to the best of our knowledge, the effect of primary amine content on transfection activity and cytotoxicity of methacrylate-based </w:t>
      </w:r>
      <w:proofErr w:type="spellStart"/>
      <w:r w:rsidRPr="00EC6583">
        <w:rPr>
          <w:rFonts w:ascii="Times New Roman" w:hAnsi="Times New Roman" w:cs="Times New Roman"/>
          <w:sz w:val="20"/>
        </w:rPr>
        <w:t>glycoplexes</w:t>
      </w:r>
      <w:proofErr w:type="spellEnd"/>
      <w:r w:rsidRPr="00EC6583">
        <w:rPr>
          <w:rFonts w:ascii="Times New Roman" w:hAnsi="Times New Roman" w:cs="Times New Roman"/>
          <w:sz w:val="20"/>
        </w:rPr>
        <w:t xml:space="preserve"> have never been investigated in gene delivery. In this work, we propose the development of a novel HCC targeted </w:t>
      </w:r>
      <w:proofErr w:type="spellStart"/>
      <w:r w:rsidRPr="00EC6583">
        <w:rPr>
          <w:rFonts w:ascii="Times New Roman" w:hAnsi="Times New Roman" w:cs="Times New Roman"/>
          <w:sz w:val="20"/>
        </w:rPr>
        <w:lastRenderedPageBreak/>
        <w:t>glycopolymer</w:t>
      </w:r>
      <w:proofErr w:type="spellEnd"/>
      <w:r w:rsidRPr="00EC6583">
        <w:rPr>
          <w:rFonts w:ascii="Times New Roman" w:hAnsi="Times New Roman" w:cs="Times New Roman"/>
          <w:sz w:val="20"/>
        </w:rPr>
        <w:t xml:space="preserve">-based </w:t>
      </w:r>
      <w:proofErr w:type="spellStart"/>
      <w:r w:rsidRPr="00EC6583">
        <w:rPr>
          <w:rFonts w:ascii="Times New Roman" w:hAnsi="Times New Roman" w:cs="Times New Roman"/>
          <w:sz w:val="20"/>
        </w:rPr>
        <w:t>nanocarrier</w:t>
      </w:r>
      <w:proofErr w:type="spellEnd"/>
      <w:r w:rsidRPr="00EC6583">
        <w:rPr>
          <w:rFonts w:ascii="Times New Roman" w:hAnsi="Times New Roman" w:cs="Times New Roman"/>
          <w:sz w:val="20"/>
        </w:rPr>
        <w:t xml:space="preserve"> to mediate suicide gene strategy, with powerful </w:t>
      </w:r>
      <w:proofErr w:type="spellStart"/>
      <w:r w:rsidRPr="00EC6583">
        <w:rPr>
          <w:rFonts w:ascii="Times New Roman" w:hAnsi="Times New Roman" w:cs="Times New Roman"/>
          <w:sz w:val="20"/>
        </w:rPr>
        <w:t>antitumoral</w:t>
      </w:r>
      <w:proofErr w:type="spellEnd"/>
      <w:r w:rsidRPr="00EC6583">
        <w:rPr>
          <w:rFonts w:ascii="Times New Roman" w:hAnsi="Times New Roman" w:cs="Times New Roman"/>
          <w:sz w:val="20"/>
        </w:rPr>
        <w:t xml:space="preserve"> effect against HCC cells. Firstly, a wide range of well-defined primary-amines </w:t>
      </w:r>
      <w:proofErr w:type="spellStart"/>
      <w:r w:rsidRPr="00EC6583">
        <w:rPr>
          <w:rFonts w:ascii="Times New Roman" w:hAnsi="Times New Roman" w:cs="Times New Roman"/>
          <w:sz w:val="20"/>
        </w:rPr>
        <w:t>polymethacrylates</w:t>
      </w:r>
      <w:proofErr w:type="spellEnd"/>
      <w:r w:rsidRPr="00EC6583">
        <w:rPr>
          <w:rFonts w:ascii="Times New Roman" w:hAnsi="Times New Roman" w:cs="Times New Roman"/>
          <w:sz w:val="20"/>
        </w:rPr>
        <w:t xml:space="preserve">-based </w:t>
      </w:r>
      <w:proofErr w:type="spellStart"/>
      <w:r w:rsidRPr="00EC6583">
        <w:rPr>
          <w:rFonts w:ascii="Times New Roman" w:hAnsi="Times New Roman" w:cs="Times New Roman"/>
          <w:sz w:val="20"/>
        </w:rPr>
        <w:t>glycopolymers</w:t>
      </w:r>
      <w:proofErr w:type="spellEnd"/>
      <w:r w:rsidRPr="00EC6583">
        <w:rPr>
          <w:rFonts w:ascii="Times New Roman" w:hAnsi="Times New Roman" w:cs="Times New Roman"/>
          <w:sz w:val="20"/>
        </w:rPr>
        <w:t xml:space="preserve"> were synthesized by ARGET ATRP, a synthetic procedure that allows the control over the molecular weight of the polymers using a much lower concentration of the metal catalyst</w:t>
      </w:r>
      <w:r w:rsidR="00464CDE">
        <w:rPr>
          <w:rFonts w:ascii="Times New Roman" w:hAnsi="Times New Roman" w:cs="Times New Roman"/>
          <w:sz w:val="20"/>
        </w:rPr>
        <w:t xml:space="preserve"> </w:t>
      </w:r>
      <w:r w:rsidR="00464CDE">
        <w:rPr>
          <w:rFonts w:ascii="Times New Roman" w:hAnsi="Times New Roman" w:cs="Times New Roman"/>
          <w:sz w:val="20"/>
        </w:rPr>
        <w:t>[</w:t>
      </w:r>
      <w:r w:rsidR="00464CDE">
        <w:rPr>
          <w:rFonts w:ascii="Times New Roman" w:hAnsi="Times New Roman" w:cs="Times New Roman"/>
          <w:sz w:val="20"/>
        </w:rPr>
        <w:t>8</w:t>
      </w:r>
      <w:r w:rsidR="00464CDE">
        <w:rPr>
          <w:rFonts w:ascii="Times New Roman" w:hAnsi="Times New Roman" w:cs="Times New Roman"/>
          <w:sz w:val="20"/>
        </w:rPr>
        <w:t>]</w:t>
      </w:r>
      <w:r w:rsidRPr="00EC6583">
        <w:rPr>
          <w:rFonts w:ascii="Times New Roman" w:hAnsi="Times New Roman" w:cs="Times New Roman"/>
          <w:sz w:val="20"/>
        </w:rPr>
        <w:t xml:space="preserve">. The transfection efficiency of our best </w:t>
      </w:r>
      <w:proofErr w:type="spellStart"/>
      <w:r w:rsidRPr="00EC6583">
        <w:rPr>
          <w:rFonts w:ascii="Times New Roman" w:hAnsi="Times New Roman" w:cs="Times New Roman"/>
          <w:sz w:val="20"/>
        </w:rPr>
        <w:t>glycopolymer</w:t>
      </w:r>
      <w:proofErr w:type="spellEnd"/>
      <w:r w:rsidRPr="00EC6583">
        <w:rPr>
          <w:rFonts w:ascii="Times New Roman" w:hAnsi="Times New Roman" w:cs="Times New Roman"/>
          <w:sz w:val="20"/>
        </w:rPr>
        <w:t xml:space="preserve">-based </w:t>
      </w:r>
      <w:proofErr w:type="spellStart"/>
      <w:r w:rsidRPr="00EC6583">
        <w:rPr>
          <w:rFonts w:ascii="Times New Roman" w:hAnsi="Times New Roman" w:cs="Times New Roman"/>
          <w:sz w:val="20"/>
        </w:rPr>
        <w:t>nanocarriers</w:t>
      </w:r>
      <w:proofErr w:type="spellEnd"/>
      <w:r w:rsidRPr="00EC6583">
        <w:rPr>
          <w:rFonts w:ascii="Times New Roman" w:hAnsi="Times New Roman" w:cs="Times New Roman"/>
          <w:sz w:val="20"/>
        </w:rPr>
        <w:t xml:space="preserve"> was improved by the pretreatment of HCC cells with an ant microtubule drug. As microtubules play a pivotal role in the intracellular trafficking of </w:t>
      </w:r>
      <w:proofErr w:type="spellStart"/>
      <w:r w:rsidRPr="00EC6583">
        <w:rPr>
          <w:rFonts w:ascii="Times New Roman" w:hAnsi="Times New Roman" w:cs="Times New Roman"/>
          <w:sz w:val="20"/>
        </w:rPr>
        <w:t>nanocarriers</w:t>
      </w:r>
      <w:proofErr w:type="spellEnd"/>
      <w:r w:rsidRPr="00EC6583">
        <w:rPr>
          <w:rFonts w:ascii="Times New Roman" w:hAnsi="Times New Roman" w:cs="Times New Roman"/>
          <w:sz w:val="20"/>
        </w:rPr>
        <w:t xml:space="preserve">, this drug was used to enhance the transfection ability of </w:t>
      </w:r>
      <w:proofErr w:type="spellStart"/>
      <w:r w:rsidRPr="00EC6583">
        <w:rPr>
          <w:rFonts w:ascii="Times New Roman" w:hAnsi="Times New Roman" w:cs="Times New Roman"/>
          <w:sz w:val="20"/>
        </w:rPr>
        <w:t>nano</w:t>
      </w:r>
      <w:proofErr w:type="spellEnd"/>
      <w:r w:rsidRPr="00EC6583">
        <w:rPr>
          <w:rFonts w:ascii="Times New Roman" w:hAnsi="Times New Roman" w:cs="Times New Roman"/>
          <w:sz w:val="20"/>
        </w:rPr>
        <w:t xml:space="preserve"> vehicles, by helping to overcome the </w:t>
      </w:r>
      <w:proofErr w:type="spellStart"/>
      <w:r w:rsidRPr="00EC6583">
        <w:rPr>
          <w:rFonts w:ascii="Times New Roman" w:hAnsi="Times New Roman" w:cs="Times New Roman"/>
          <w:sz w:val="20"/>
        </w:rPr>
        <w:t>endolysosomal</w:t>
      </w:r>
      <w:proofErr w:type="spellEnd"/>
      <w:r w:rsidRPr="00EC6583">
        <w:rPr>
          <w:rFonts w:ascii="Times New Roman" w:hAnsi="Times New Roman" w:cs="Times New Roman"/>
          <w:sz w:val="20"/>
        </w:rPr>
        <w:t xml:space="preserve"> entrapment</w:t>
      </w:r>
      <w:r w:rsidR="00464CDE">
        <w:rPr>
          <w:rFonts w:ascii="Times New Roman" w:hAnsi="Times New Roman" w:cs="Times New Roman"/>
          <w:sz w:val="20"/>
        </w:rPr>
        <w:t xml:space="preserve"> </w:t>
      </w:r>
      <w:r w:rsidR="00464CDE">
        <w:rPr>
          <w:rFonts w:ascii="Times New Roman" w:hAnsi="Times New Roman" w:cs="Times New Roman"/>
          <w:sz w:val="20"/>
        </w:rPr>
        <w:t>[</w:t>
      </w:r>
      <w:r w:rsidR="00464CDE">
        <w:rPr>
          <w:rFonts w:ascii="Times New Roman" w:hAnsi="Times New Roman" w:cs="Times New Roman"/>
          <w:sz w:val="20"/>
        </w:rPr>
        <w:t>9</w:t>
      </w:r>
      <w:r w:rsidR="00464CDE">
        <w:rPr>
          <w:rFonts w:ascii="Times New Roman" w:hAnsi="Times New Roman" w:cs="Times New Roman"/>
          <w:sz w:val="20"/>
        </w:rPr>
        <w:t>]</w:t>
      </w:r>
      <w:r w:rsidRPr="00EC6583">
        <w:rPr>
          <w:rFonts w:ascii="Times New Roman" w:hAnsi="Times New Roman" w:cs="Times New Roman"/>
          <w:sz w:val="20"/>
        </w:rPr>
        <w:t xml:space="preserve">. The obtained results showed that, at low concentrations of this chemotherapeutic drug, the transgene expression of the developed </w:t>
      </w:r>
      <w:proofErr w:type="spellStart"/>
      <w:r w:rsidRPr="00EC6583">
        <w:rPr>
          <w:rFonts w:ascii="Times New Roman" w:hAnsi="Times New Roman" w:cs="Times New Roman"/>
          <w:sz w:val="20"/>
        </w:rPr>
        <w:t>nanocarriers</w:t>
      </w:r>
      <w:proofErr w:type="spellEnd"/>
      <w:r w:rsidRPr="00EC6583">
        <w:rPr>
          <w:rFonts w:ascii="Times New Roman" w:hAnsi="Times New Roman" w:cs="Times New Roman"/>
          <w:sz w:val="20"/>
        </w:rPr>
        <w:t xml:space="preserve"> was improved, without compromise the cytotoxicity. When combined with HSV-</w:t>
      </w:r>
      <w:proofErr w:type="spellStart"/>
      <w:r w:rsidRPr="00EC6583">
        <w:rPr>
          <w:rFonts w:ascii="Times New Roman" w:hAnsi="Times New Roman" w:cs="Times New Roman"/>
          <w:sz w:val="20"/>
        </w:rPr>
        <w:t>Tk</w:t>
      </w:r>
      <w:proofErr w:type="spellEnd"/>
      <w:r w:rsidRPr="00EC6583">
        <w:rPr>
          <w:rFonts w:ascii="Times New Roman" w:hAnsi="Times New Roman" w:cs="Times New Roman"/>
          <w:sz w:val="20"/>
        </w:rPr>
        <w:t xml:space="preserve">/GCV suicide gene therapy, this microtubule-targeting agent exerts a dual effect: enhance HSV-TK gene expression, with a subsequent increase in the amount of the toxic </w:t>
      </w:r>
      <w:proofErr w:type="spellStart"/>
      <w:r w:rsidRPr="00EC6583">
        <w:rPr>
          <w:rFonts w:ascii="Times New Roman" w:hAnsi="Times New Roman" w:cs="Times New Roman"/>
          <w:sz w:val="20"/>
        </w:rPr>
        <w:t>ganciclovir</w:t>
      </w:r>
      <w:proofErr w:type="spellEnd"/>
      <w:r w:rsidRPr="00EC6583">
        <w:rPr>
          <w:rFonts w:ascii="Times New Roman" w:hAnsi="Times New Roman" w:cs="Times New Roman"/>
          <w:sz w:val="20"/>
        </w:rPr>
        <w:t xml:space="preserve"> triphosphate, and arrest the cell cycle at the mitosis level. Overall, the obtained results reveal the great potential of </w:t>
      </w:r>
      <w:proofErr w:type="spellStart"/>
      <w:r w:rsidRPr="00EC6583">
        <w:rPr>
          <w:rFonts w:ascii="Times New Roman" w:hAnsi="Times New Roman" w:cs="Times New Roman"/>
          <w:sz w:val="20"/>
        </w:rPr>
        <w:t>polymethacrylates</w:t>
      </w:r>
      <w:proofErr w:type="spellEnd"/>
      <w:r w:rsidRPr="00EC6583">
        <w:rPr>
          <w:rFonts w:ascii="Times New Roman" w:hAnsi="Times New Roman" w:cs="Times New Roman"/>
          <w:sz w:val="20"/>
        </w:rPr>
        <w:t xml:space="preserve">-based </w:t>
      </w:r>
      <w:proofErr w:type="spellStart"/>
      <w:r w:rsidRPr="00EC6583">
        <w:rPr>
          <w:rFonts w:ascii="Times New Roman" w:hAnsi="Times New Roman" w:cs="Times New Roman"/>
          <w:sz w:val="20"/>
        </w:rPr>
        <w:t>glycopolymer</w:t>
      </w:r>
      <w:proofErr w:type="spellEnd"/>
      <w:r w:rsidRPr="00EC6583">
        <w:rPr>
          <w:rFonts w:ascii="Times New Roman" w:hAnsi="Times New Roman" w:cs="Times New Roman"/>
          <w:sz w:val="20"/>
        </w:rPr>
        <w:t xml:space="preserve"> as gene delivery </w:t>
      </w:r>
      <w:proofErr w:type="spellStart"/>
      <w:r w:rsidRPr="00EC6583">
        <w:rPr>
          <w:rFonts w:ascii="Times New Roman" w:hAnsi="Times New Roman" w:cs="Times New Roman"/>
          <w:sz w:val="20"/>
        </w:rPr>
        <w:t>nanosystems</w:t>
      </w:r>
      <w:proofErr w:type="spellEnd"/>
      <w:r w:rsidRPr="00EC6583">
        <w:rPr>
          <w:rFonts w:ascii="Times New Roman" w:hAnsi="Times New Roman" w:cs="Times New Roman"/>
          <w:sz w:val="20"/>
        </w:rPr>
        <w:t xml:space="preserve"> and demonstrate the potential of combined strategies for the treatment of HCC.</w:t>
      </w:r>
    </w:p>
    <w:p w:rsidR="00EC6583" w:rsidRPr="00CF2162" w:rsidRDefault="00EC6583" w:rsidP="00CF2162">
      <w:pPr>
        <w:rPr>
          <w:rFonts w:ascii="Times New Roman" w:hAnsi="Times New Roman" w:cs="Times New Roman"/>
          <w:b/>
          <w:sz w:val="24"/>
        </w:rPr>
      </w:pPr>
      <w:r w:rsidRPr="00CF2162">
        <w:rPr>
          <w:rFonts w:ascii="Times New Roman" w:hAnsi="Times New Roman" w:cs="Times New Roman"/>
          <w:b/>
          <w:sz w:val="24"/>
        </w:rPr>
        <w:t>References</w:t>
      </w:r>
    </w:p>
    <w:p w:rsidR="00EC6583" w:rsidRPr="00EC6583" w:rsidRDefault="00EC6583" w:rsidP="00EC6583">
      <w:pPr>
        <w:pStyle w:val="ListParagraph"/>
        <w:numPr>
          <w:ilvl w:val="0"/>
          <w:numId w:val="1"/>
        </w:numPr>
        <w:jc w:val="both"/>
        <w:rPr>
          <w:rFonts w:ascii="Times New Roman" w:hAnsi="Times New Roman" w:cs="Times New Roman"/>
          <w:sz w:val="20"/>
        </w:rPr>
      </w:pPr>
      <w:r>
        <w:rPr>
          <w:rFonts w:ascii="Times New Roman" w:hAnsi="Times New Roman" w:cs="Times New Roman"/>
          <w:sz w:val="20"/>
        </w:rPr>
        <w:t>Yang JD, Hainaut P, Gores GJ,</w:t>
      </w:r>
      <w:r w:rsidRPr="00EC6583">
        <w:rPr>
          <w:rFonts w:ascii="Times New Roman" w:hAnsi="Times New Roman" w:cs="Times New Roman"/>
          <w:sz w:val="20"/>
        </w:rPr>
        <w:t xml:space="preserve"> </w:t>
      </w:r>
      <w:r>
        <w:rPr>
          <w:rFonts w:ascii="Times New Roman" w:hAnsi="Times New Roman" w:cs="Times New Roman"/>
          <w:sz w:val="20"/>
        </w:rPr>
        <w:t>et al</w:t>
      </w:r>
      <w:r w:rsidRPr="00EC6583">
        <w:rPr>
          <w:rFonts w:ascii="Times New Roman" w:hAnsi="Times New Roman" w:cs="Times New Roman"/>
          <w:sz w:val="20"/>
        </w:rPr>
        <w:t xml:space="preserve">. </w:t>
      </w:r>
      <w:hyperlink r:id="rId6" w:history="1">
        <w:r w:rsidRPr="0051182B">
          <w:rPr>
            <w:rStyle w:val="Hyperlink"/>
            <w:rFonts w:ascii="Times New Roman" w:hAnsi="Times New Roman" w:cs="Times New Roman"/>
            <w:sz w:val="20"/>
          </w:rPr>
          <w:t>A Global View of Hepatocellular Carcinoma: Trends, Risk,</w:t>
        </w:r>
        <w:r w:rsidR="00CF2162" w:rsidRPr="0051182B">
          <w:rPr>
            <w:rStyle w:val="Hyperlink"/>
            <w:rFonts w:ascii="Times New Roman" w:hAnsi="Times New Roman" w:cs="Times New Roman"/>
            <w:sz w:val="20"/>
          </w:rPr>
          <w:t xml:space="preserve"> Prevention and Management.</w:t>
        </w:r>
      </w:hyperlink>
      <w:r w:rsidR="00CF2162">
        <w:rPr>
          <w:rFonts w:ascii="Times New Roman" w:hAnsi="Times New Roman" w:cs="Times New Roman"/>
          <w:sz w:val="20"/>
        </w:rPr>
        <w:t xml:space="preserve"> Nat</w:t>
      </w:r>
      <w:r w:rsidRPr="00EC6583">
        <w:rPr>
          <w:rFonts w:ascii="Times New Roman" w:hAnsi="Times New Roman" w:cs="Times New Roman"/>
          <w:sz w:val="20"/>
        </w:rPr>
        <w:t xml:space="preserve"> Rev</w:t>
      </w:r>
      <w:r>
        <w:rPr>
          <w:rFonts w:ascii="Times New Roman" w:hAnsi="Times New Roman" w:cs="Times New Roman"/>
          <w:sz w:val="20"/>
        </w:rPr>
        <w:t xml:space="preserve"> </w:t>
      </w:r>
      <w:proofErr w:type="spellStart"/>
      <w:r>
        <w:rPr>
          <w:rFonts w:ascii="Times New Roman" w:hAnsi="Times New Roman" w:cs="Times New Roman"/>
          <w:sz w:val="20"/>
        </w:rPr>
        <w:t>Gast</w:t>
      </w:r>
      <w:r w:rsidR="00CF2162">
        <w:rPr>
          <w:rFonts w:ascii="Times New Roman" w:hAnsi="Times New Roman" w:cs="Times New Roman"/>
          <w:sz w:val="20"/>
        </w:rPr>
        <w:t>roenterol</w:t>
      </w:r>
      <w:proofErr w:type="spellEnd"/>
      <w:r>
        <w:rPr>
          <w:rFonts w:ascii="Times New Roman" w:hAnsi="Times New Roman" w:cs="Times New Roman"/>
          <w:sz w:val="20"/>
        </w:rPr>
        <w:t xml:space="preserve"> </w:t>
      </w:r>
      <w:proofErr w:type="spellStart"/>
      <w:r>
        <w:rPr>
          <w:rFonts w:ascii="Times New Roman" w:hAnsi="Times New Roman" w:cs="Times New Roman"/>
          <w:sz w:val="20"/>
        </w:rPr>
        <w:t>Hepatol</w:t>
      </w:r>
      <w:proofErr w:type="spellEnd"/>
      <w:r>
        <w:rPr>
          <w:rFonts w:ascii="Times New Roman" w:hAnsi="Times New Roman" w:cs="Times New Roman"/>
          <w:sz w:val="20"/>
        </w:rPr>
        <w:t>. 2019</w:t>
      </w:r>
      <w:proofErr w:type="gramStart"/>
      <w:r>
        <w:rPr>
          <w:rFonts w:ascii="Times New Roman" w:hAnsi="Times New Roman" w:cs="Times New Roman"/>
          <w:sz w:val="20"/>
        </w:rPr>
        <w:t>;16</w:t>
      </w:r>
      <w:proofErr w:type="gramEnd"/>
      <w:r>
        <w:rPr>
          <w:rFonts w:ascii="Times New Roman" w:hAnsi="Times New Roman" w:cs="Times New Roman"/>
          <w:sz w:val="20"/>
        </w:rPr>
        <w:t>(10):</w:t>
      </w:r>
      <w:r w:rsidRPr="00EC6583">
        <w:rPr>
          <w:rFonts w:ascii="Times New Roman" w:hAnsi="Times New Roman" w:cs="Times New Roman"/>
          <w:sz w:val="20"/>
        </w:rPr>
        <w:t xml:space="preserve">589–604. </w:t>
      </w:r>
    </w:p>
    <w:p w:rsidR="00EC6583" w:rsidRPr="00EC6583" w:rsidRDefault="00EC6583" w:rsidP="00EC6583">
      <w:pPr>
        <w:pStyle w:val="ListParagraph"/>
        <w:numPr>
          <w:ilvl w:val="0"/>
          <w:numId w:val="1"/>
        </w:numPr>
        <w:jc w:val="both"/>
        <w:rPr>
          <w:rFonts w:ascii="Times New Roman" w:hAnsi="Times New Roman" w:cs="Times New Roman"/>
          <w:sz w:val="20"/>
        </w:rPr>
      </w:pPr>
      <w:r>
        <w:rPr>
          <w:rFonts w:ascii="Times New Roman" w:hAnsi="Times New Roman" w:cs="Times New Roman"/>
          <w:sz w:val="20"/>
        </w:rPr>
        <w:t>Lu J, Wan</w:t>
      </w:r>
      <w:r w:rsidRPr="00EC6583">
        <w:rPr>
          <w:rFonts w:ascii="Times New Roman" w:hAnsi="Times New Roman" w:cs="Times New Roman"/>
          <w:sz w:val="20"/>
        </w:rPr>
        <w:t xml:space="preserve"> J</w:t>
      </w:r>
      <w:r>
        <w:rPr>
          <w:rFonts w:ascii="Times New Roman" w:hAnsi="Times New Roman" w:cs="Times New Roman"/>
          <w:sz w:val="20"/>
        </w:rPr>
        <w:t>, Ling</w:t>
      </w:r>
      <w:r w:rsidRPr="00EC6583">
        <w:rPr>
          <w:rFonts w:ascii="Times New Roman" w:hAnsi="Times New Roman" w:cs="Times New Roman"/>
          <w:sz w:val="20"/>
        </w:rPr>
        <w:t xml:space="preserve"> D. </w:t>
      </w:r>
      <w:hyperlink r:id="rId7" w:history="1">
        <w:r w:rsidRPr="0051182B">
          <w:rPr>
            <w:rStyle w:val="Hyperlink"/>
            <w:rFonts w:ascii="Times New Roman" w:hAnsi="Times New Roman" w:cs="Times New Roman"/>
            <w:sz w:val="20"/>
          </w:rPr>
          <w:t>Surface Engineering of Nanoparticles for Targeted Delivery to Hepatocellular Carcinoma.</w:t>
        </w:r>
      </w:hyperlink>
      <w:r>
        <w:rPr>
          <w:rFonts w:ascii="Times New Roman" w:hAnsi="Times New Roman" w:cs="Times New Roman"/>
          <w:sz w:val="20"/>
        </w:rPr>
        <w:t xml:space="preserve"> Small</w:t>
      </w:r>
      <w:r w:rsidR="00CF2162">
        <w:rPr>
          <w:rFonts w:ascii="Times New Roman" w:hAnsi="Times New Roman" w:cs="Times New Roman"/>
          <w:sz w:val="20"/>
        </w:rPr>
        <w:t>.</w:t>
      </w:r>
      <w:r>
        <w:rPr>
          <w:rFonts w:ascii="Times New Roman" w:hAnsi="Times New Roman" w:cs="Times New Roman"/>
          <w:sz w:val="20"/>
        </w:rPr>
        <w:t xml:space="preserve"> 2018</w:t>
      </w:r>
      <w:proofErr w:type="gramStart"/>
      <w:r>
        <w:rPr>
          <w:rFonts w:ascii="Times New Roman" w:hAnsi="Times New Roman" w:cs="Times New Roman"/>
          <w:sz w:val="20"/>
        </w:rPr>
        <w:t>;14</w:t>
      </w:r>
      <w:proofErr w:type="gramEnd"/>
      <w:r>
        <w:rPr>
          <w:rFonts w:ascii="Times New Roman" w:hAnsi="Times New Roman" w:cs="Times New Roman"/>
          <w:sz w:val="20"/>
        </w:rPr>
        <w:t>(5):</w:t>
      </w:r>
      <w:r w:rsidRPr="00EC6583">
        <w:rPr>
          <w:rFonts w:ascii="Times New Roman" w:hAnsi="Times New Roman" w:cs="Times New Roman"/>
          <w:sz w:val="20"/>
        </w:rPr>
        <w:t xml:space="preserve">1702037. </w:t>
      </w:r>
    </w:p>
    <w:p w:rsidR="00EC6583" w:rsidRPr="00EC6583" w:rsidRDefault="00EC6583" w:rsidP="00EC6583">
      <w:pPr>
        <w:pStyle w:val="ListParagraph"/>
        <w:numPr>
          <w:ilvl w:val="0"/>
          <w:numId w:val="1"/>
        </w:numPr>
        <w:jc w:val="both"/>
        <w:rPr>
          <w:rFonts w:ascii="Times New Roman" w:hAnsi="Times New Roman" w:cs="Times New Roman"/>
          <w:sz w:val="20"/>
        </w:rPr>
      </w:pPr>
      <w:r w:rsidRPr="00EC6583">
        <w:rPr>
          <w:rFonts w:ascii="Times New Roman" w:hAnsi="Times New Roman" w:cs="Times New Roman"/>
          <w:sz w:val="20"/>
        </w:rPr>
        <w:t>Singh</w:t>
      </w:r>
      <w:r>
        <w:rPr>
          <w:rFonts w:ascii="Times New Roman" w:hAnsi="Times New Roman" w:cs="Times New Roman"/>
          <w:sz w:val="20"/>
        </w:rPr>
        <w:t xml:space="preserve"> V, Khan N, </w:t>
      </w:r>
      <w:proofErr w:type="spellStart"/>
      <w:r>
        <w:rPr>
          <w:rFonts w:ascii="Times New Roman" w:hAnsi="Times New Roman" w:cs="Times New Roman"/>
          <w:sz w:val="20"/>
        </w:rPr>
        <w:t>Jayandharan</w:t>
      </w:r>
      <w:proofErr w:type="spellEnd"/>
      <w:r>
        <w:rPr>
          <w:rFonts w:ascii="Times New Roman" w:hAnsi="Times New Roman" w:cs="Times New Roman"/>
          <w:sz w:val="20"/>
        </w:rPr>
        <w:t xml:space="preserve"> G</w:t>
      </w:r>
      <w:r w:rsidRPr="00EC6583">
        <w:rPr>
          <w:rFonts w:ascii="Times New Roman" w:hAnsi="Times New Roman" w:cs="Times New Roman"/>
          <w:sz w:val="20"/>
        </w:rPr>
        <w:t xml:space="preserve">R. </w:t>
      </w:r>
      <w:hyperlink r:id="rId8" w:history="1">
        <w:r w:rsidRPr="0051182B">
          <w:rPr>
            <w:rStyle w:val="Hyperlink"/>
            <w:rFonts w:ascii="Times New Roman" w:hAnsi="Times New Roman" w:cs="Times New Roman"/>
            <w:sz w:val="20"/>
          </w:rPr>
          <w:t>Vector Engineering, Strategies and Targets in Cancer Gene Therapy.</w:t>
        </w:r>
      </w:hyperlink>
      <w:r>
        <w:rPr>
          <w:rFonts w:ascii="Times New Roman" w:hAnsi="Times New Roman" w:cs="Times New Roman"/>
          <w:sz w:val="20"/>
        </w:rPr>
        <w:t xml:space="preserve"> Cancer Gene </w:t>
      </w:r>
      <w:proofErr w:type="spellStart"/>
      <w:r>
        <w:rPr>
          <w:rFonts w:ascii="Times New Roman" w:hAnsi="Times New Roman" w:cs="Times New Roman"/>
          <w:sz w:val="20"/>
        </w:rPr>
        <w:t>Ther</w:t>
      </w:r>
      <w:proofErr w:type="spellEnd"/>
      <w:r>
        <w:rPr>
          <w:rFonts w:ascii="Times New Roman" w:hAnsi="Times New Roman" w:cs="Times New Roman"/>
          <w:sz w:val="20"/>
        </w:rPr>
        <w:t>. 2022</w:t>
      </w:r>
      <w:proofErr w:type="gramStart"/>
      <w:r>
        <w:rPr>
          <w:rFonts w:ascii="Times New Roman" w:hAnsi="Times New Roman" w:cs="Times New Roman"/>
          <w:sz w:val="20"/>
        </w:rPr>
        <w:t>;29</w:t>
      </w:r>
      <w:proofErr w:type="gramEnd"/>
      <w:r w:rsidRPr="00EC6583">
        <w:rPr>
          <w:rFonts w:ascii="Times New Roman" w:hAnsi="Times New Roman" w:cs="Times New Roman"/>
          <w:sz w:val="20"/>
        </w:rPr>
        <w:t>(5)</w:t>
      </w:r>
      <w:r>
        <w:rPr>
          <w:rFonts w:ascii="Times New Roman" w:hAnsi="Times New Roman" w:cs="Times New Roman"/>
          <w:sz w:val="20"/>
        </w:rPr>
        <w:t>:402–</w:t>
      </w:r>
      <w:r w:rsidRPr="00EC6583">
        <w:rPr>
          <w:rFonts w:ascii="Times New Roman" w:hAnsi="Times New Roman" w:cs="Times New Roman"/>
          <w:sz w:val="20"/>
        </w:rPr>
        <w:t xml:space="preserve">17. </w:t>
      </w:r>
    </w:p>
    <w:p w:rsidR="00EC6583" w:rsidRPr="00EC6583" w:rsidRDefault="00EC6583" w:rsidP="0051182B">
      <w:pPr>
        <w:pStyle w:val="ListParagraph"/>
        <w:numPr>
          <w:ilvl w:val="0"/>
          <w:numId w:val="1"/>
        </w:numPr>
        <w:jc w:val="both"/>
        <w:rPr>
          <w:rFonts w:ascii="Times New Roman" w:hAnsi="Times New Roman" w:cs="Times New Roman"/>
          <w:sz w:val="20"/>
        </w:rPr>
      </w:pPr>
      <w:r>
        <w:rPr>
          <w:rFonts w:ascii="Times New Roman" w:hAnsi="Times New Roman" w:cs="Times New Roman"/>
          <w:sz w:val="20"/>
        </w:rPr>
        <w:t xml:space="preserve">Van </w:t>
      </w:r>
      <w:proofErr w:type="spellStart"/>
      <w:r>
        <w:rPr>
          <w:rFonts w:ascii="Times New Roman" w:hAnsi="Times New Roman" w:cs="Times New Roman"/>
          <w:sz w:val="20"/>
        </w:rPr>
        <w:t>Bruggen</w:t>
      </w:r>
      <w:proofErr w:type="spellEnd"/>
      <w:r>
        <w:rPr>
          <w:rFonts w:ascii="Times New Roman" w:hAnsi="Times New Roman" w:cs="Times New Roman"/>
          <w:sz w:val="20"/>
        </w:rPr>
        <w:t xml:space="preserve"> </w:t>
      </w:r>
      <w:r w:rsidRPr="00EC6583">
        <w:rPr>
          <w:rFonts w:ascii="Times New Roman" w:hAnsi="Times New Roman" w:cs="Times New Roman"/>
          <w:sz w:val="20"/>
        </w:rPr>
        <w:t>C</w:t>
      </w:r>
      <w:r>
        <w:rPr>
          <w:rFonts w:ascii="Times New Roman" w:hAnsi="Times New Roman" w:cs="Times New Roman"/>
          <w:sz w:val="20"/>
        </w:rPr>
        <w:t xml:space="preserve">, </w:t>
      </w:r>
      <w:proofErr w:type="spellStart"/>
      <w:r>
        <w:rPr>
          <w:rFonts w:ascii="Times New Roman" w:hAnsi="Times New Roman" w:cs="Times New Roman"/>
          <w:sz w:val="20"/>
        </w:rPr>
        <w:t>Hexum</w:t>
      </w:r>
      <w:proofErr w:type="spellEnd"/>
      <w:r>
        <w:rPr>
          <w:rFonts w:ascii="Times New Roman" w:hAnsi="Times New Roman" w:cs="Times New Roman"/>
          <w:sz w:val="20"/>
        </w:rPr>
        <w:t xml:space="preserve"> J</w:t>
      </w:r>
      <w:r w:rsidRPr="00EC6583">
        <w:rPr>
          <w:rFonts w:ascii="Times New Roman" w:hAnsi="Times New Roman" w:cs="Times New Roman"/>
          <w:sz w:val="20"/>
        </w:rPr>
        <w:t xml:space="preserve"> K</w:t>
      </w:r>
      <w:r>
        <w:rPr>
          <w:rFonts w:ascii="Times New Roman" w:hAnsi="Times New Roman" w:cs="Times New Roman"/>
          <w:sz w:val="20"/>
        </w:rPr>
        <w:t>, Tan Z,</w:t>
      </w:r>
      <w:r w:rsidRPr="00EC6583">
        <w:rPr>
          <w:rFonts w:ascii="Times New Roman" w:hAnsi="Times New Roman" w:cs="Times New Roman"/>
          <w:sz w:val="20"/>
        </w:rPr>
        <w:t xml:space="preserve"> </w:t>
      </w:r>
      <w:r>
        <w:rPr>
          <w:rFonts w:ascii="Times New Roman" w:hAnsi="Times New Roman" w:cs="Times New Roman"/>
          <w:sz w:val="20"/>
        </w:rPr>
        <w:t>et al</w:t>
      </w:r>
      <w:r w:rsidRPr="00EC6583">
        <w:rPr>
          <w:rFonts w:ascii="Times New Roman" w:hAnsi="Times New Roman" w:cs="Times New Roman"/>
          <w:sz w:val="20"/>
        </w:rPr>
        <w:t xml:space="preserve">. </w:t>
      </w:r>
      <w:hyperlink r:id="rId9" w:history="1">
        <w:proofErr w:type="spellStart"/>
        <w:r w:rsidRPr="0051182B">
          <w:rPr>
            <w:rStyle w:val="Hyperlink"/>
            <w:rFonts w:ascii="Times New Roman" w:hAnsi="Times New Roman" w:cs="Times New Roman"/>
            <w:sz w:val="20"/>
          </w:rPr>
          <w:t>Nonviral</w:t>
        </w:r>
        <w:proofErr w:type="spellEnd"/>
        <w:r w:rsidRPr="0051182B">
          <w:rPr>
            <w:rStyle w:val="Hyperlink"/>
            <w:rFonts w:ascii="Times New Roman" w:hAnsi="Times New Roman" w:cs="Times New Roman"/>
            <w:sz w:val="20"/>
          </w:rPr>
          <w:t xml:space="preserve"> Gene Delivery with Cationic </w:t>
        </w:r>
        <w:proofErr w:type="spellStart"/>
        <w:r w:rsidRPr="0051182B">
          <w:rPr>
            <w:rStyle w:val="Hyperlink"/>
            <w:rFonts w:ascii="Times New Roman" w:hAnsi="Times New Roman" w:cs="Times New Roman"/>
            <w:sz w:val="20"/>
          </w:rPr>
          <w:t>Glycopolymers</w:t>
        </w:r>
        <w:proofErr w:type="spellEnd"/>
        <w:r w:rsidRPr="0051182B">
          <w:rPr>
            <w:rStyle w:val="Hyperlink"/>
            <w:rFonts w:ascii="Times New Roman" w:hAnsi="Times New Roman" w:cs="Times New Roman"/>
            <w:sz w:val="20"/>
          </w:rPr>
          <w:t>.</w:t>
        </w:r>
      </w:hyperlink>
      <w:r>
        <w:rPr>
          <w:rFonts w:ascii="Times New Roman" w:hAnsi="Times New Roman" w:cs="Times New Roman"/>
          <w:sz w:val="20"/>
        </w:rPr>
        <w:t xml:space="preserve"> </w:t>
      </w:r>
      <w:proofErr w:type="spellStart"/>
      <w:r>
        <w:rPr>
          <w:rFonts w:ascii="Times New Roman" w:hAnsi="Times New Roman" w:cs="Times New Roman"/>
          <w:sz w:val="20"/>
        </w:rPr>
        <w:t>Acc</w:t>
      </w:r>
      <w:proofErr w:type="spellEnd"/>
      <w:r>
        <w:rPr>
          <w:rFonts w:ascii="Times New Roman" w:hAnsi="Times New Roman" w:cs="Times New Roman"/>
          <w:sz w:val="20"/>
        </w:rPr>
        <w:t xml:space="preserve"> </w:t>
      </w:r>
      <w:proofErr w:type="spellStart"/>
      <w:r>
        <w:rPr>
          <w:rFonts w:ascii="Times New Roman" w:hAnsi="Times New Roman" w:cs="Times New Roman"/>
          <w:sz w:val="20"/>
        </w:rPr>
        <w:t>Chem</w:t>
      </w:r>
      <w:proofErr w:type="spellEnd"/>
      <w:r w:rsidR="0051182B">
        <w:rPr>
          <w:rFonts w:ascii="Times New Roman" w:hAnsi="Times New Roman" w:cs="Times New Roman"/>
          <w:sz w:val="20"/>
        </w:rPr>
        <w:t xml:space="preserve"> Res. 2019</w:t>
      </w:r>
      <w:proofErr w:type="gramStart"/>
      <w:r w:rsidR="0051182B">
        <w:rPr>
          <w:rFonts w:ascii="Times New Roman" w:hAnsi="Times New Roman" w:cs="Times New Roman"/>
          <w:sz w:val="20"/>
        </w:rPr>
        <w:t>;</w:t>
      </w:r>
      <w:r w:rsidR="0051182B" w:rsidRPr="0051182B">
        <w:rPr>
          <w:rFonts w:ascii="Times New Roman" w:hAnsi="Times New Roman" w:cs="Times New Roman"/>
          <w:sz w:val="20"/>
        </w:rPr>
        <w:t>52</w:t>
      </w:r>
      <w:proofErr w:type="gramEnd"/>
      <w:r w:rsidR="0051182B" w:rsidRPr="0051182B">
        <w:rPr>
          <w:rFonts w:ascii="Times New Roman" w:hAnsi="Times New Roman" w:cs="Times New Roman"/>
          <w:sz w:val="20"/>
        </w:rPr>
        <w:t>(5):1347</w:t>
      </w:r>
      <w:r w:rsidR="0051182B">
        <w:rPr>
          <w:rFonts w:ascii="Times New Roman" w:hAnsi="Times New Roman" w:cs="Times New Roman"/>
          <w:sz w:val="20"/>
        </w:rPr>
        <w:t>-</w:t>
      </w:r>
      <w:r w:rsidR="0051182B" w:rsidRPr="0051182B">
        <w:rPr>
          <w:rFonts w:ascii="Times New Roman" w:hAnsi="Times New Roman" w:cs="Times New Roman"/>
          <w:sz w:val="20"/>
        </w:rPr>
        <w:t>58.</w:t>
      </w:r>
      <w:r w:rsidRPr="00EC6583">
        <w:rPr>
          <w:rFonts w:ascii="Times New Roman" w:hAnsi="Times New Roman" w:cs="Times New Roman"/>
          <w:sz w:val="20"/>
        </w:rPr>
        <w:t xml:space="preserve"> </w:t>
      </w:r>
    </w:p>
    <w:p w:rsidR="00EC6583" w:rsidRPr="00EC6583" w:rsidRDefault="00CF2162" w:rsidP="00EC6583">
      <w:pPr>
        <w:pStyle w:val="ListParagraph"/>
        <w:numPr>
          <w:ilvl w:val="0"/>
          <w:numId w:val="1"/>
        </w:numPr>
        <w:jc w:val="both"/>
        <w:rPr>
          <w:rFonts w:ascii="Times New Roman" w:hAnsi="Times New Roman" w:cs="Times New Roman"/>
          <w:sz w:val="20"/>
        </w:rPr>
      </w:pPr>
      <w:r>
        <w:rPr>
          <w:rFonts w:ascii="Times New Roman" w:hAnsi="Times New Roman" w:cs="Times New Roman"/>
          <w:sz w:val="20"/>
        </w:rPr>
        <w:t>Ahmed</w:t>
      </w:r>
      <w:r w:rsidR="00EC6583" w:rsidRPr="00EC6583">
        <w:rPr>
          <w:rFonts w:ascii="Times New Roman" w:hAnsi="Times New Roman" w:cs="Times New Roman"/>
          <w:sz w:val="20"/>
        </w:rPr>
        <w:t xml:space="preserve"> M</w:t>
      </w:r>
      <w:r>
        <w:rPr>
          <w:rFonts w:ascii="Times New Roman" w:hAnsi="Times New Roman" w:cs="Times New Roman"/>
          <w:sz w:val="20"/>
        </w:rPr>
        <w:t xml:space="preserve">, </w:t>
      </w:r>
      <w:proofErr w:type="spellStart"/>
      <w:r>
        <w:rPr>
          <w:rFonts w:ascii="Times New Roman" w:hAnsi="Times New Roman" w:cs="Times New Roman"/>
          <w:sz w:val="20"/>
        </w:rPr>
        <w:t>Jawanda</w:t>
      </w:r>
      <w:proofErr w:type="spellEnd"/>
      <w:r w:rsidR="00EC6583" w:rsidRPr="00EC6583">
        <w:rPr>
          <w:rFonts w:ascii="Times New Roman" w:hAnsi="Times New Roman" w:cs="Times New Roman"/>
          <w:sz w:val="20"/>
        </w:rPr>
        <w:t xml:space="preserve"> M</w:t>
      </w:r>
      <w:r>
        <w:rPr>
          <w:rFonts w:ascii="Times New Roman" w:hAnsi="Times New Roman" w:cs="Times New Roman"/>
          <w:sz w:val="20"/>
        </w:rPr>
        <w:t>,</w:t>
      </w:r>
      <w:r w:rsidR="00EC6583" w:rsidRPr="00EC6583">
        <w:rPr>
          <w:rFonts w:ascii="Times New Roman" w:hAnsi="Times New Roman" w:cs="Times New Roman"/>
          <w:sz w:val="20"/>
        </w:rPr>
        <w:t xml:space="preserve"> Ishihara K</w:t>
      </w:r>
      <w:r>
        <w:rPr>
          <w:rFonts w:ascii="Times New Roman" w:hAnsi="Times New Roman" w:cs="Times New Roman"/>
          <w:sz w:val="20"/>
        </w:rPr>
        <w:t>,</w:t>
      </w:r>
      <w:r w:rsidR="00EC6583" w:rsidRPr="00EC6583">
        <w:rPr>
          <w:rFonts w:ascii="Times New Roman" w:hAnsi="Times New Roman" w:cs="Times New Roman"/>
          <w:sz w:val="20"/>
        </w:rPr>
        <w:t xml:space="preserve"> </w:t>
      </w:r>
      <w:r>
        <w:rPr>
          <w:rFonts w:ascii="Times New Roman" w:hAnsi="Times New Roman" w:cs="Times New Roman"/>
          <w:sz w:val="20"/>
        </w:rPr>
        <w:t>et al</w:t>
      </w:r>
      <w:r w:rsidR="00EC6583" w:rsidRPr="00EC6583">
        <w:rPr>
          <w:rFonts w:ascii="Times New Roman" w:hAnsi="Times New Roman" w:cs="Times New Roman"/>
          <w:sz w:val="20"/>
        </w:rPr>
        <w:t xml:space="preserve">. </w:t>
      </w:r>
      <w:hyperlink r:id="rId10" w:history="1">
        <w:r w:rsidR="00EC6583" w:rsidRPr="0051182B">
          <w:rPr>
            <w:rStyle w:val="Hyperlink"/>
            <w:rFonts w:ascii="Times New Roman" w:hAnsi="Times New Roman" w:cs="Times New Roman"/>
            <w:sz w:val="20"/>
          </w:rPr>
          <w:t xml:space="preserve">Impact of the Nature, Size and Chain Topologies of </w:t>
        </w:r>
        <w:proofErr w:type="spellStart"/>
        <w:r w:rsidR="00EC6583" w:rsidRPr="0051182B">
          <w:rPr>
            <w:rStyle w:val="Hyperlink"/>
            <w:rFonts w:ascii="Times New Roman" w:hAnsi="Times New Roman" w:cs="Times New Roman"/>
            <w:sz w:val="20"/>
          </w:rPr>
          <w:t>CarbohydratePhosphorylcholine</w:t>
        </w:r>
        <w:proofErr w:type="spellEnd"/>
        <w:r w:rsidR="00EC6583" w:rsidRPr="0051182B">
          <w:rPr>
            <w:rStyle w:val="Hyperlink"/>
            <w:rFonts w:ascii="Times New Roman" w:hAnsi="Times New Roman" w:cs="Times New Roman"/>
            <w:sz w:val="20"/>
          </w:rPr>
          <w:t xml:space="preserve"> Polymeric Gene Delivery Systems.</w:t>
        </w:r>
      </w:hyperlink>
      <w:r w:rsidR="00EC6583" w:rsidRPr="00EC6583">
        <w:rPr>
          <w:rFonts w:ascii="Times New Roman" w:hAnsi="Times New Roman" w:cs="Times New Roman"/>
          <w:sz w:val="20"/>
        </w:rPr>
        <w:t xml:space="preserve"> Biomaterials</w:t>
      </w:r>
      <w:r>
        <w:rPr>
          <w:rFonts w:ascii="Times New Roman" w:hAnsi="Times New Roman" w:cs="Times New Roman"/>
          <w:sz w:val="20"/>
        </w:rPr>
        <w:t xml:space="preserve">. </w:t>
      </w:r>
      <w:r w:rsidR="00EC6583" w:rsidRPr="00EC6583">
        <w:rPr>
          <w:rFonts w:ascii="Times New Roman" w:hAnsi="Times New Roman" w:cs="Times New Roman"/>
          <w:sz w:val="20"/>
        </w:rPr>
        <w:t>2012</w:t>
      </w:r>
      <w:proofErr w:type="gramStart"/>
      <w:r>
        <w:rPr>
          <w:rFonts w:ascii="Times New Roman" w:hAnsi="Times New Roman" w:cs="Times New Roman"/>
          <w:sz w:val="20"/>
        </w:rPr>
        <w:t>;33</w:t>
      </w:r>
      <w:proofErr w:type="gramEnd"/>
      <w:r w:rsidR="00EC6583" w:rsidRPr="00EC6583">
        <w:rPr>
          <w:rFonts w:ascii="Times New Roman" w:hAnsi="Times New Roman" w:cs="Times New Roman"/>
          <w:sz w:val="20"/>
        </w:rPr>
        <w:t>(31)</w:t>
      </w:r>
      <w:r>
        <w:rPr>
          <w:rFonts w:ascii="Times New Roman" w:hAnsi="Times New Roman" w:cs="Times New Roman"/>
          <w:sz w:val="20"/>
        </w:rPr>
        <w:t>:7858–</w:t>
      </w:r>
      <w:r w:rsidR="00EC6583" w:rsidRPr="00EC6583">
        <w:rPr>
          <w:rFonts w:ascii="Times New Roman" w:hAnsi="Times New Roman" w:cs="Times New Roman"/>
          <w:sz w:val="20"/>
        </w:rPr>
        <w:t>70.</w:t>
      </w:r>
    </w:p>
    <w:p w:rsidR="00EC6583" w:rsidRPr="00EC6583" w:rsidRDefault="00CF2162" w:rsidP="00EC6583">
      <w:pPr>
        <w:pStyle w:val="ListParagraph"/>
        <w:numPr>
          <w:ilvl w:val="0"/>
          <w:numId w:val="1"/>
        </w:numPr>
        <w:jc w:val="both"/>
        <w:rPr>
          <w:rFonts w:ascii="Times New Roman" w:hAnsi="Times New Roman" w:cs="Times New Roman"/>
          <w:sz w:val="20"/>
        </w:rPr>
      </w:pPr>
      <w:proofErr w:type="spellStart"/>
      <w:r>
        <w:rPr>
          <w:rFonts w:ascii="Times New Roman" w:hAnsi="Times New Roman" w:cs="Times New Roman"/>
          <w:sz w:val="20"/>
        </w:rPr>
        <w:t>Thapa</w:t>
      </w:r>
      <w:proofErr w:type="spellEnd"/>
      <w:r w:rsidR="00EC6583" w:rsidRPr="00EC6583">
        <w:rPr>
          <w:rFonts w:ascii="Times New Roman" w:hAnsi="Times New Roman" w:cs="Times New Roman"/>
          <w:sz w:val="20"/>
        </w:rPr>
        <w:t xml:space="preserve"> B</w:t>
      </w:r>
      <w:r>
        <w:rPr>
          <w:rFonts w:ascii="Times New Roman" w:hAnsi="Times New Roman" w:cs="Times New Roman"/>
          <w:sz w:val="20"/>
        </w:rPr>
        <w:t>, Kumar</w:t>
      </w:r>
      <w:r w:rsidR="00EC6583" w:rsidRPr="00EC6583">
        <w:rPr>
          <w:rFonts w:ascii="Times New Roman" w:hAnsi="Times New Roman" w:cs="Times New Roman"/>
          <w:sz w:val="20"/>
        </w:rPr>
        <w:t xml:space="preserve"> P</w:t>
      </w:r>
      <w:r>
        <w:rPr>
          <w:rFonts w:ascii="Times New Roman" w:hAnsi="Times New Roman" w:cs="Times New Roman"/>
          <w:sz w:val="20"/>
        </w:rPr>
        <w:t xml:space="preserve">, </w:t>
      </w:r>
      <w:proofErr w:type="spellStart"/>
      <w:r>
        <w:rPr>
          <w:rFonts w:ascii="Times New Roman" w:hAnsi="Times New Roman" w:cs="Times New Roman"/>
          <w:sz w:val="20"/>
        </w:rPr>
        <w:t>Zeng</w:t>
      </w:r>
      <w:proofErr w:type="spellEnd"/>
      <w:r w:rsidR="00EC6583" w:rsidRPr="00EC6583">
        <w:rPr>
          <w:rFonts w:ascii="Times New Roman" w:hAnsi="Times New Roman" w:cs="Times New Roman"/>
          <w:sz w:val="20"/>
        </w:rPr>
        <w:t xml:space="preserve"> H</w:t>
      </w:r>
      <w:r>
        <w:rPr>
          <w:rFonts w:ascii="Times New Roman" w:hAnsi="Times New Roman" w:cs="Times New Roman"/>
          <w:sz w:val="20"/>
        </w:rPr>
        <w:t>,</w:t>
      </w:r>
      <w:r w:rsidR="00EC6583" w:rsidRPr="00EC6583">
        <w:rPr>
          <w:rFonts w:ascii="Times New Roman" w:hAnsi="Times New Roman" w:cs="Times New Roman"/>
          <w:sz w:val="20"/>
        </w:rPr>
        <w:t xml:space="preserve"> </w:t>
      </w:r>
      <w:r>
        <w:rPr>
          <w:rFonts w:ascii="Times New Roman" w:hAnsi="Times New Roman" w:cs="Times New Roman"/>
          <w:sz w:val="20"/>
        </w:rPr>
        <w:t>et al</w:t>
      </w:r>
      <w:r w:rsidR="00EC6583" w:rsidRPr="00EC6583">
        <w:rPr>
          <w:rFonts w:ascii="Times New Roman" w:hAnsi="Times New Roman" w:cs="Times New Roman"/>
          <w:sz w:val="20"/>
        </w:rPr>
        <w:t xml:space="preserve">. </w:t>
      </w:r>
      <w:hyperlink r:id="rId11" w:history="1">
        <w:proofErr w:type="spellStart"/>
        <w:r w:rsidR="00EC6583" w:rsidRPr="0051182B">
          <w:rPr>
            <w:rStyle w:val="Hyperlink"/>
            <w:rFonts w:ascii="Times New Roman" w:hAnsi="Times New Roman" w:cs="Times New Roman"/>
            <w:sz w:val="20"/>
          </w:rPr>
          <w:t>Asialoglycoprotein</w:t>
        </w:r>
        <w:proofErr w:type="spellEnd"/>
        <w:r w:rsidR="00EC6583" w:rsidRPr="0051182B">
          <w:rPr>
            <w:rStyle w:val="Hyperlink"/>
            <w:rFonts w:ascii="Times New Roman" w:hAnsi="Times New Roman" w:cs="Times New Roman"/>
            <w:sz w:val="20"/>
          </w:rPr>
          <w:t xml:space="preserve"> Receptor-Mediated Gene Delivery to Hepatocytes Using </w:t>
        </w:r>
        <w:proofErr w:type="spellStart"/>
        <w:r w:rsidR="00EC6583" w:rsidRPr="0051182B">
          <w:rPr>
            <w:rStyle w:val="Hyperlink"/>
            <w:rFonts w:ascii="Times New Roman" w:hAnsi="Times New Roman" w:cs="Times New Roman"/>
            <w:sz w:val="20"/>
          </w:rPr>
          <w:t>Galactosylated</w:t>
        </w:r>
        <w:proofErr w:type="spellEnd"/>
        <w:r w:rsidR="00EC6583" w:rsidRPr="0051182B">
          <w:rPr>
            <w:rStyle w:val="Hyperlink"/>
            <w:rFonts w:ascii="Times New Roman" w:hAnsi="Times New Roman" w:cs="Times New Roman"/>
            <w:sz w:val="20"/>
          </w:rPr>
          <w:t xml:space="preserve"> Polymers.</w:t>
        </w:r>
      </w:hyperlink>
      <w:r w:rsidR="00EC6583" w:rsidRPr="00EC6583">
        <w:rPr>
          <w:rFonts w:ascii="Times New Roman" w:hAnsi="Times New Roman" w:cs="Times New Roman"/>
          <w:sz w:val="20"/>
        </w:rPr>
        <w:t xml:space="preserve"> </w:t>
      </w:r>
      <w:proofErr w:type="spellStart"/>
      <w:r w:rsidR="00EC6583" w:rsidRPr="00EC6583">
        <w:rPr>
          <w:rFonts w:ascii="Times New Roman" w:hAnsi="Times New Roman" w:cs="Times New Roman"/>
          <w:sz w:val="20"/>
        </w:rPr>
        <w:t>Biomacromolecules</w:t>
      </w:r>
      <w:proofErr w:type="spellEnd"/>
      <w:r>
        <w:rPr>
          <w:rFonts w:ascii="Times New Roman" w:hAnsi="Times New Roman" w:cs="Times New Roman"/>
          <w:sz w:val="20"/>
        </w:rPr>
        <w:t>. 2015</w:t>
      </w:r>
      <w:proofErr w:type="gramStart"/>
      <w:r>
        <w:rPr>
          <w:rFonts w:ascii="Times New Roman" w:hAnsi="Times New Roman" w:cs="Times New Roman"/>
          <w:sz w:val="20"/>
        </w:rPr>
        <w:t>;</w:t>
      </w:r>
      <w:r w:rsidR="00EC6583" w:rsidRPr="00EC6583">
        <w:rPr>
          <w:rFonts w:ascii="Times New Roman" w:hAnsi="Times New Roman" w:cs="Times New Roman"/>
          <w:sz w:val="20"/>
        </w:rPr>
        <w:t>16</w:t>
      </w:r>
      <w:proofErr w:type="gramEnd"/>
      <w:r>
        <w:rPr>
          <w:rFonts w:ascii="Times New Roman" w:hAnsi="Times New Roman" w:cs="Times New Roman"/>
          <w:sz w:val="20"/>
        </w:rPr>
        <w:t>(9):3008–</w:t>
      </w:r>
      <w:r w:rsidR="00EC6583" w:rsidRPr="00EC6583">
        <w:rPr>
          <w:rFonts w:ascii="Times New Roman" w:hAnsi="Times New Roman" w:cs="Times New Roman"/>
          <w:sz w:val="20"/>
        </w:rPr>
        <w:t xml:space="preserve">20. </w:t>
      </w:r>
    </w:p>
    <w:p w:rsidR="00EC6583" w:rsidRPr="00EC6583" w:rsidRDefault="00CF2162" w:rsidP="00EC6583">
      <w:pPr>
        <w:pStyle w:val="ListParagraph"/>
        <w:numPr>
          <w:ilvl w:val="0"/>
          <w:numId w:val="1"/>
        </w:numPr>
        <w:jc w:val="both"/>
        <w:rPr>
          <w:rFonts w:ascii="Times New Roman" w:hAnsi="Times New Roman" w:cs="Times New Roman"/>
          <w:sz w:val="20"/>
        </w:rPr>
      </w:pPr>
      <w:proofErr w:type="spellStart"/>
      <w:r>
        <w:rPr>
          <w:rFonts w:ascii="Times New Roman" w:hAnsi="Times New Roman" w:cs="Times New Roman"/>
          <w:sz w:val="20"/>
        </w:rPr>
        <w:t>Singhsa</w:t>
      </w:r>
      <w:proofErr w:type="spellEnd"/>
      <w:r w:rsidR="00EC6583" w:rsidRPr="00EC6583">
        <w:rPr>
          <w:rFonts w:ascii="Times New Roman" w:hAnsi="Times New Roman" w:cs="Times New Roman"/>
          <w:sz w:val="20"/>
        </w:rPr>
        <w:t xml:space="preserve"> P</w:t>
      </w:r>
      <w:r>
        <w:rPr>
          <w:rFonts w:ascii="Times New Roman" w:hAnsi="Times New Roman" w:cs="Times New Roman"/>
          <w:sz w:val="20"/>
        </w:rPr>
        <w:t>, Diaz-</w:t>
      </w:r>
      <w:proofErr w:type="spellStart"/>
      <w:r>
        <w:rPr>
          <w:rFonts w:ascii="Times New Roman" w:hAnsi="Times New Roman" w:cs="Times New Roman"/>
          <w:sz w:val="20"/>
        </w:rPr>
        <w:t>Dussan</w:t>
      </w:r>
      <w:proofErr w:type="spellEnd"/>
      <w:r w:rsidR="00EC6583" w:rsidRPr="00EC6583">
        <w:rPr>
          <w:rFonts w:ascii="Times New Roman" w:hAnsi="Times New Roman" w:cs="Times New Roman"/>
          <w:sz w:val="20"/>
        </w:rPr>
        <w:t xml:space="preserve"> D</w:t>
      </w:r>
      <w:r>
        <w:rPr>
          <w:rFonts w:ascii="Times New Roman" w:hAnsi="Times New Roman" w:cs="Times New Roman"/>
          <w:sz w:val="20"/>
        </w:rPr>
        <w:t xml:space="preserve">, </w:t>
      </w:r>
      <w:proofErr w:type="spellStart"/>
      <w:r>
        <w:rPr>
          <w:rFonts w:ascii="Times New Roman" w:hAnsi="Times New Roman" w:cs="Times New Roman"/>
          <w:sz w:val="20"/>
        </w:rPr>
        <w:t>Manuspiya</w:t>
      </w:r>
      <w:proofErr w:type="spellEnd"/>
      <w:r w:rsidR="00EC6583" w:rsidRPr="00EC6583">
        <w:rPr>
          <w:rFonts w:ascii="Times New Roman" w:hAnsi="Times New Roman" w:cs="Times New Roman"/>
          <w:sz w:val="20"/>
        </w:rPr>
        <w:t xml:space="preserve"> H</w:t>
      </w:r>
      <w:r>
        <w:rPr>
          <w:rFonts w:ascii="Times New Roman" w:hAnsi="Times New Roman" w:cs="Times New Roman"/>
          <w:sz w:val="20"/>
        </w:rPr>
        <w:t>,</w:t>
      </w:r>
      <w:r w:rsidR="00EC6583" w:rsidRPr="00EC6583">
        <w:rPr>
          <w:rFonts w:ascii="Times New Roman" w:hAnsi="Times New Roman" w:cs="Times New Roman"/>
          <w:sz w:val="20"/>
        </w:rPr>
        <w:t xml:space="preserve"> </w:t>
      </w:r>
      <w:r>
        <w:rPr>
          <w:rFonts w:ascii="Times New Roman" w:hAnsi="Times New Roman" w:cs="Times New Roman"/>
          <w:sz w:val="20"/>
        </w:rPr>
        <w:t>et al</w:t>
      </w:r>
      <w:r w:rsidR="00EC6583" w:rsidRPr="00EC6583">
        <w:rPr>
          <w:rFonts w:ascii="Times New Roman" w:hAnsi="Times New Roman" w:cs="Times New Roman"/>
          <w:sz w:val="20"/>
        </w:rPr>
        <w:t xml:space="preserve">. </w:t>
      </w:r>
      <w:hyperlink r:id="rId12" w:history="1">
        <w:r w:rsidR="00EC6583" w:rsidRPr="00817F75">
          <w:rPr>
            <w:rStyle w:val="Hyperlink"/>
            <w:rFonts w:ascii="Times New Roman" w:hAnsi="Times New Roman" w:cs="Times New Roman"/>
            <w:sz w:val="20"/>
          </w:rPr>
          <w:t>Well</w:t>
        </w:r>
        <w:r w:rsidRPr="00817F75">
          <w:rPr>
            <w:rStyle w:val="Hyperlink"/>
            <w:rFonts w:ascii="Times New Roman" w:hAnsi="Times New Roman" w:cs="Times New Roman"/>
            <w:sz w:val="20"/>
          </w:rPr>
          <w:t xml:space="preserve"> </w:t>
        </w:r>
        <w:r w:rsidR="00EC6583" w:rsidRPr="00817F75">
          <w:rPr>
            <w:rStyle w:val="Hyperlink"/>
            <w:rFonts w:ascii="Times New Roman" w:hAnsi="Times New Roman" w:cs="Times New Roman"/>
            <w:sz w:val="20"/>
          </w:rPr>
          <w:t>Defi</w:t>
        </w:r>
        <w:r w:rsidR="00933343">
          <w:rPr>
            <w:rStyle w:val="Hyperlink"/>
            <w:rFonts w:ascii="Times New Roman" w:hAnsi="Times New Roman" w:cs="Times New Roman"/>
            <w:sz w:val="20"/>
          </w:rPr>
          <w:t>ned Cationic N-[3-</w:t>
        </w:r>
        <w:r w:rsidR="00EC6583" w:rsidRPr="00817F75">
          <w:rPr>
            <w:rStyle w:val="Hyperlink"/>
            <w:rFonts w:ascii="Times New Roman" w:hAnsi="Times New Roman" w:cs="Times New Roman"/>
            <w:sz w:val="20"/>
          </w:rPr>
          <w:t>(</w:t>
        </w:r>
        <w:proofErr w:type="spellStart"/>
        <w:r w:rsidR="00EC6583" w:rsidRPr="00817F75">
          <w:rPr>
            <w:rStyle w:val="Hyperlink"/>
            <w:rFonts w:ascii="Times New Roman" w:hAnsi="Times New Roman" w:cs="Times New Roman"/>
            <w:sz w:val="20"/>
          </w:rPr>
          <w:t>Dimethylamino</w:t>
        </w:r>
        <w:proofErr w:type="spellEnd"/>
        <w:proofErr w:type="gramStart"/>
        <w:r w:rsidR="00EC6583" w:rsidRPr="00817F75">
          <w:rPr>
            <w:rStyle w:val="Hyperlink"/>
            <w:rFonts w:ascii="Times New Roman" w:hAnsi="Times New Roman" w:cs="Times New Roman"/>
            <w:sz w:val="20"/>
          </w:rPr>
          <w:t>)Propyl</w:t>
        </w:r>
        <w:proofErr w:type="gramEnd"/>
        <w:r w:rsidR="00EC6583" w:rsidRPr="00817F75">
          <w:rPr>
            <w:rStyle w:val="Hyperlink"/>
            <w:rFonts w:ascii="Times New Roman" w:hAnsi="Times New Roman" w:cs="Times New Roman"/>
            <w:sz w:val="20"/>
          </w:rPr>
          <w:t>]</w:t>
        </w:r>
        <w:proofErr w:type="spellStart"/>
        <w:r w:rsidR="00EC6583" w:rsidRPr="00817F75">
          <w:rPr>
            <w:rStyle w:val="Hyperlink"/>
            <w:rFonts w:ascii="Times New Roman" w:hAnsi="Times New Roman" w:cs="Times New Roman"/>
            <w:sz w:val="20"/>
          </w:rPr>
          <w:t>Methacrylamide</w:t>
        </w:r>
        <w:proofErr w:type="spellEnd"/>
        <w:r w:rsidR="00EC6583" w:rsidRPr="00817F75">
          <w:rPr>
            <w:rStyle w:val="Hyperlink"/>
            <w:rFonts w:ascii="Times New Roman" w:hAnsi="Times New Roman" w:cs="Times New Roman"/>
            <w:sz w:val="20"/>
          </w:rPr>
          <w:t xml:space="preserve"> Hydrochloride-Based (Co)Polymers for </w:t>
        </w:r>
        <w:proofErr w:type="spellStart"/>
        <w:r w:rsidR="00EC6583" w:rsidRPr="00817F75">
          <w:rPr>
            <w:rStyle w:val="Hyperlink"/>
            <w:rFonts w:ascii="Times New Roman" w:hAnsi="Times New Roman" w:cs="Times New Roman"/>
            <w:sz w:val="20"/>
          </w:rPr>
          <w:t>SiRNA</w:t>
        </w:r>
        <w:proofErr w:type="spellEnd"/>
        <w:r w:rsidR="00EC6583" w:rsidRPr="00817F75">
          <w:rPr>
            <w:rStyle w:val="Hyperlink"/>
            <w:rFonts w:ascii="Times New Roman" w:hAnsi="Times New Roman" w:cs="Times New Roman"/>
            <w:sz w:val="20"/>
          </w:rPr>
          <w:t xml:space="preserve"> Delivery.</w:t>
        </w:r>
      </w:hyperlink>
      <w:r w:rsidR="00EC6583" w:rsidRPr="00EC6583">
        <w:rPr>
          <w:rFonts w:ascii="Times New Roman" w:hAnsi="Times New Roman" w:cs="Times New Roman"/>
          <w:sz w:val="20"/>
        </w:rPr>
        <w:t xml:space="preserve"> </w:t>
      </w:r>
      <w:proofErr w:type="spellStart"/>
      <w:r w:rsidR="00EC6583" w:rsidRPr="00EC6583">
        <w:rPr>
          <w:rFonts w:ascii="Times New Roman" w:hAnsi="Times New Roman" w:cs="Times New Roman"/>
          <w:sz w:val="20"/>
        </w:rPr>
        <w:t>Biomacromolecules</w:t>
      </w:r>
      <w:proofErr w:type="spellEnd"/>
      <w:r>
        <w:rPr>
          <w:rFonts w:ascii="Times New Roman" w:hAnsi="Times New Roman" w:cs="Times New Roman"/>
          <w:sz w:val="20"/>
        </w:rPr>
        <w:t>. 2018</w:t>
      </w:r>
      <w:proofErr w:type="gramStart"/>
      <w:r>
        <w:rPr>
          <w:rFonts w:ascii="Times New Roman" w:hAnsi="Times New Roman" w:cs="Times New Roman"/>
          <w:sz w:val="20"/>
        </w:rPr>
        <w:t>;</w:t>
      </w:r>
      <w:r w:rsidR="00EC6583" w:rsidRPr="00EC6583">
        <w:rPr>
          <w:rFonts w:ascii="Times New Roman" w:hAnsi="Times New Roman" w:cs="Times New Roman"/>
          <w:sz w:val="20"/>
        </w:rPr>
        <w:t>19</w:t>
      </w:r>
      <w:proofErr w:type="gramEnd"/>
      <w:r>
        <w:rPr>
          <w:rFonts w:ascii="Times New Roman" w:hAnsi="Times New Roman" w:cs="Times New Roman"/>
          <w:sz w:val="20"/>
        </w:rPr>
        <w:t>(1):209–</w:t>
      </w:r>
      <w:r w:rsidR="00EC6583" w:rsidRPr="00EC6583">
        <w:rPr>
          <w:rFonts w:ascii="Times New Roman" w:hAnsi="Times New Roman" w:cs="Times New Roman"/>
          <w:sz w:val="20"/>
        </w:rPr>
        <w:t>21.</w:t>
      </w:r>
    </w:p>
    <w:p w:rsidR="00EC6583" w:rsidRPr="00EC6583" w:rsidRDefault="00CF2162" w:rsidP="00EC6583">
      <w:pPr>
        <w:pStyle w:val="ListParagraph"/>
        <w:numPr>
          <w:ilvl w:val="0"/>
          <w:numId w:val="1"/>
        </w:numPr>
        <w:jc w:val="both"/>
        <w:rPr>
          <w:rFonts w:ascii="Times New Roman" w:hAnsi="Times New Roman" w:cs="Times New Roman"/>
          <w:sz w:val="20"/>
        </w:rPr>
      </w:pPr>
      <w:r>
        <w:rPr>
          <w:rFonts w:ascii="Times New Roman" w:hAnsi="Times New Roman" w:cs="Times New Roman"/>
          <w:sz w:val="20"/>
        </w:rPr>
        <w:t>Santo</w:t>
      </w:r>
      <w:r w:rsidR="00EC6583" w:rsidRPr="00EC6583">
        <w:rPr>
          <w:rFonts w:ascii="Times New Roman" w:hAnsi="Times New Roman" w:cs="Times New Roman"/>
          <w:sz w:val="20"/>
        </w:rPr>
        <w:t xml:space="preserve"> D</w:t>
      </w:r>
      <w:r>
        <w:rPr>
          <w:rFonts w:ascii="Times New Roman" w:hAnsi="Times New Roman" w:cs="Times New Roman"/>
          <w:sz w:val="20"/>
        </w:rPr>
        <w:t xml:space="preserve">, </w:t>
      </w:r>
      <w:proofErr w:type="spellStart"/>
      <w:r>
        <w:rPr>
          <w:rFonts w:ascii="Times New Roman" w:hAnsi="Times New Roman" w:cs="Times New Roman"/>
          <w:sz w:val="20"/>
        </w:rPr>
        <w:t>Mendonça</w:t>
      </w:r>
      <w:proofErr w:type="spellEnd"/>
      <w:r>
        <w:rPr>
          <w:rFonts w:ascii="Times New Roman" w:hAnsi="Times New Roman" w:cs="Times New Roman"/>
          <w:sz w:val="20"/>
        </w:rPr>
        <w:t xml:space="preserve"> P</w:t>
      </w:r>
      <w:r w:rsidR="00EC6583" w:rsidRPr="00EC6583">
        <w:rPr>
          <w:rFonts w:ascii="Times New Roman" w:hAnsi="Times New Roman" w:cs="Times New Roman"/>
          <w:sz w:val="20"/>
        </w:rPr>
        <w:t>V</w:t>
      </w:r>
      <w:r>
        <w:rPr>
          <w:rFonts w:ascii="Times New Roman" w:hAnsi="Times New Roman" w:cs="Times New Roman"/>
          <w:sz w:val="20"/>
        </w:rPr>
        <w:t>, Lima M</w:t>
      </w:r>
      <w:r w:rsidR="00EC6583" w:rsidRPr="00EC6583">
        <w:rPr>
          <w:rFonts w:ascii="Times New Roman" w:hAnsi="Times New Roman" w:cs="Times New Roman"/>
          <w:sz w:val="20"/>
        </w:rPr>
        <w:t>S</w:t>
      </w:r>
      <w:r>
        <w:rPr>
          <w:rFonts w:ascii="Times New Roman" w:hAnsi="Times New Roman" w:cs="Times New Roman"/>
          <w:sz w:val="20"/>
        </w:rPr>
        <w:t>,</w:t>
      </w:r>
      <w:r w:rsidR="00EC6583" w:rsidRPr="00EC6583">
        <w:rPr>
          <w:rFonts w:ascii="Times New Roman" w:hAnsi="Times New Roman" w:cs="Times New Roman"/>
          <w:sz w:val="20"/>
        </w:rPr>
        <w:t xml:space="preserve"> </w:t>
      </w:r>
      <w:r>
        <w:rPr>
          <w:rFonts w:ascii="Times New Roman" w:hAnsi="Times New Roman" w:cs="Times New Roman"/>
          <w:sz w:val="20"/>
        </w:rPr>
        <w:t>et al</w:t>
      </w:r>
      <w:r w:rsidR="00EC6583" w:rsidRPr="00EC6583">
        <w:rPr>
          <w:rFonts w:ascii="Times New Roman" w:hAnsi="Times New Roman" w:cs="Times New Roman"/>
          <w:sz w:val="20"/>
        </w:rPr>
        <w:t xml:space="preserve">. </w:t>
      </w:r>
      <w:hyperlink r:id="rId13" w:history="1">
        <w:proofErr w:type="gramStart"/>
        <w:r w:rsidR="00EC6583" w:rsidRPr="00817F75">
          <w:rPr>
            <w:rStyle w:val="Hyperlink"/>
            <w:rFonts w:ascii="Times New Roman" w:hAnsi="Times New Roman" w:cs="Times New Roman"/>
            <w:sz w:val="20"/>
          </w:rPr>
          <w:t>Poly(</w:t>
        </w:r>
        <w:proofErr w:type="gramEnd"/>
        <w:r w:rsidR="00EC6583" w:rsidRPr="00817F75">
          <w:rPr>
            <w:rStyle w:val="Hyperlink"/>
            <w:rFonts w:ascii="Times New Roman" w:hAnsi="Times New Roman" w:cs="Times New Roman"/>
            <w:sz w:val="20"/>
          </w:rPr>
          <w:t xml:space="preserve">Ethylene Glycol)-Block-Poly(2-Aminoethyl Methacrylate Hydrochloride)-Based </w:t>
        </w:r>
        <w:proofErr w:type="spellStart"/>
        <w:r w:rsidR="00EC6583" w:rsidRPr="00817F75">
          <w:rPr>
            <w:rStyle w:val="Hyperlink"/>
            <w:rFonts w:ascii="Times New Roman" w:hAnsi="Times New Roman" w:cs="Times New Roman"/>
            <w:sz w:val="20"/>
          </w:rPr>
          <w:t>Polyplexes</w:t>
        </w:r>
        <w:proofErr w:type="spellEnd"/>
        <w:r w:rsidR="00EC6583" w:rsidRPr="00817F75">
          <w:rPr>
            <w:rStyle w:val="Hyperlink"/>
            <w:rFonts w:ascii="Times New Roman" w:hAnsi="Times New Roman" w:cs="Times New Roman"/>
            <w:sz w:val="20"/>
          </w:rPr>
          <w:t xml:space="preserve"> as </w:t>
        </w:r>
        <w:proofErr w:type="spellStart"/>
        <w:r w:rsidR="00EC6583" w:rsidRPr="00817F75">
          <w:rPr>
            <w:rStyle w:val="Hyperlink"/>
            <w:rFonts w:ascii="Times New Roman" w:hAnsi="Times New Roman" w:cs="Times New Roman"/>
            <w:sz w:val="20"/>
          </w:rPr>
          <w:t>SerumTolerant</w:t>
        </w:r>
        <w:proofErr w:type="spellEnd"/>
        <w:r w:rsidR="00EC6583" w:rsidRPr="00817F75">
          <w:rPr>
            <w:rStyle w:val="Hyperlink"/>
            <w:rFonts w:ascii="Times New Roman" w:hAnsi="Times New Roman" w:cs="Times New Roman"/>
            <w:sz w:val="20"/>
          </w:rPr>
          <w:t xml:space="preserve"> </w:t>
        </w:r>
        <w:proofErr w:type="spellStart"/>
        <w:r w:rsidR="00EC6583" w:rsidRPr="00817F75">
          <w:rPr>
            <w:rStyle w:val="Hyperlink"/>
            <w:rFonts w:ascii="Times New Roman" w:hAnsi="Times New Roman" w:cs="Times New Roman"/>
            <w:sz w:val="20"/>
          </w:rPr>
          <w:t>Nanosystems</w:t>
        </w:r>
        <w:proofErr w:type="spellEnd"/>
        <w:r w:rsidR="00EC6583" w:rsidRPr="00817F75">
          <w:rPr>
            <w:rStyle w:val="Hyperlink"/>
            <w:rFonts w:ascii="Times New Roman" w:hAnsi="Times New Roman" w:cs="Times New Roman"/>
            <w:sz w:val="20"/>
          </w:rPr>
          <w:t xml:space="preserve"> f</w:t>
        </w:r>
        <w:r w:rsidRPr="00817F75">
          <w:rPr>
            <w:rStyle w:val="Hyperlink"/>
            <w:rFonts w:ascii="Times New Roman" w:hAnsi="Times New Roman" w:cs="Times New Roman"/>
            <w:sz w:val="20"/>
          </w:rPr>
          <w:t>or Enhanced Gene Delivery.</w:t>
        </w:r>
      </w:hyperlink>
      <w:r>
        <w:rPr>
          <w:rFonts w:ascii="Times New Roman" w:hAnsi="Times New Roman" w:cs="Times New Roman"/>
          <w:sz w:val="20"/>
        </w:rPr>
        <w:t xml:space="preserve"> </w:t>
      </w:r>
      <w:proofErr w:type="spellStart"/>
      <w:r>
        <w:rPr>
          <w:rFonts w:ascii="Times New Roman" w:hAnsi="Times New Roman" w:cs="Times New Roman"/>
          <w:sz w:val="20"/>
        </w:rPr>
        <w:t>Mol</w:t>
      </w:r>
      <w:proofErr w:type="spellEnd"/>
      <w:r>
        <w:rPr>
          <w:rFonts w:ascii="Times New Roman" w:hAnsi="Times New Roman" w:cs="Times New Roman"/>
          <w:sz w:val="20"/>
        </w:rPr>
        <w:t xml:space="preserve"> Pharm. 2019</w:t>
      </w:r>
      <w:proofErr w:type="gramStart"/>
      <w:r>
        <w:rPr>
          <w:rFonts w:ascii="Times New Roman" w:hAnsi="Times New Roman" w:cs="Times New Roman"/>
          <w:sz w:val="20"/>
        </w:rPr>
        <w:t>;16</w:t>
      </w:r>
      <w:proofErr w:type="gramEnd"/>
      <w:r>
        <w:rPr>
          <w:rFonts w:ascii="Times New Roman" w:hAnsi="Times New Roman" w:cs="Times New Roman"/>
          <w:sz w:val="20"/>
        </w:rPr>
        <w:t>(5):2129–</w:t>
      </w:r>
      <w:r w:rsidR="00EC6583" w:rsidRPr="00EC6583">
        <w:rPr>
          <w:rFonts w:ascii="Times New Roman" w:hAnsi="Times New Roman" w:cs="Times New Roman"/>
          <w:sz w:val="20"/>
        </w:rPr>
        <w:t xml:space="preserve">41. </w:t>
      </w:r>
    </w:p>
    <w:p w:rsidR="00EC6583" w:rsidRDefault="00CF2162" w:rsidP="00EC6583">
      <w:pPr>
        <w:pStyle w:val="ListParagraph"/>
        <w:numPr>
          <w:ilvl w:val="0"/>
          <w:numId w:val="1"/>
        </w:numPr>
        <w:jc w:val="both"/>
        <w:rPr>
          <w:rFonts w:ascii="Times New Roman" w:hAnsi="Times New Roman" w:cs="Times New Roman"/>
          <w:sz w:val="20"/>
        </w:rPr>
      </w:pPr>
      <w:r>
        <w:rPr>
          <w:rFonts w:ascii="Times New Roman" w:hAnsi="Times New Roman" w:cs="Times New Roman"/>
          <w:sz w:val="20"/>
        </w:rPr>
        <w:t>Vaughan E</w:t>
      </w:r>
      <w:r w:rsidR="00EC6583" w:rsidRPr="00EC6583">
        <w:rPr>
          <w:rFonts w:ascii="Times New Roman" w:hAnsi="Times New Roman" w:cs="Times New Roman"/>
          <w:sz w:val="20"/>
        </w:rPr>
        <w:t>E</w:t>
      </w:r>
      <w:r>
        <w:rPr>
          <w:rFonts w:ascii="Times New Roman" w:hAnsi="Times New Roman" w:cs="Times New Roman"/>
          <w:sz w:val="20"/>
        </w:rPr>
        <w:t>, Geiger R</w:t>
      </w:r>
      <w:r w:rsidR="00EC6583" w:rsidRPr="00EC6583">
        <w:rPr>
          <w:rFonts w:ascii="Times New Roman" w:hAnsi="Times New Roman" w:cs="Times New Roman"/>
          <w:sz w:val="20"/>
        </w:rPr>
        <w:t>C</w:t>
      </w:r>
      <w:r>
        <w:rPr>
          <w:rFonts w:ascii="Times New Roman" w:hAnsi="Times New Roman" w:cs="Times New Roman"/>
          <w:sz w:val="20"/>
        </w:rPr>
        <w:t>, Miller A</w:t>
      </w:r>
      <w:r w:rsidR="00EC6583" w:rsidRPr="00EC6583">
        <w:rPr>
          <w:rFonts w:ascii="Times New Roman" w:hAnsi="Times New Roman" w:cs="Times New Roman"/>
          <w:sz w:val="20"/>
        </w:rPr>
        <w:t>M</w:t>
      </w:r>
      <w:r>
        <w:rPr>
          <w:rFonts w:ascii="Times New Roman" w:hAnsi="Times New Roman" w:cs="Times New Roman"/>
          <w:sz w:val="20"/>
        </w:rPr>
        <w:t>,</w:t>
      </w:r>
      <w:r w:rsidR="00EC6583" w:rsidRPr="00EC6583">
        <w:rPr>
          <w:rFonts w:ascii="Times New Roman" w:hAnsi="Times New Roman" w:cs="Times New Roman"/>
          <w:sz w:val="20"/>
        </w:rPr>
        <w:t xml:space="preserve"> </w:t>
      </w:r>
      <w:r>
        <w:rPr>
          <w:rFonts w:ascii="Times New Roman" w:hAnsi="Times New Roman" w:cs="Times New Roman"/>
          <w:sz w:val="20"/>
        </w:rPr>
        <w:t>et al</w:t>
      </w:r>
      <w:r w:rsidR="00EC6583" w:rsidRPr="00EC6583">
        <w:rPr>
          <w:rFonts w:ascii="Times New Roman" w:hAnsi="Times New Roman" w:cs="Times New Roman"/>
          <w:sz w:val="20"/>
        </w:rPr>
        <w:t xml:space="preserve">. </w:t>
      </w:r>
      <w:hyperlink r:id="rId14" w:history="1">
        <w:r w:rsidR="00EC6583" w:rsidRPr="00817F75">
          <w:rPr>
            <w:rStyle w:val="Hyperlink"/>
            <w:rFonts w:ascii="Times New Roman" w:hAnsi="Times New Roman" w:cs="Times New Roman"/>
            <w:sz w:val="20"/>
          </w:rPr>
          <w:t xml:space="preserve">Microtubule Acetylation </w:t>
        </w:r>
        <w:proofErr w:type="gramStart"/>
        <w:r w:rsidR="00EC6583" w:rsidRPr="00817F75">
          <w:rPr>
            <w:rStyle w:val="Hyperlink"/>
            <w:rFonts w:ascii="Times New Roman" w:hAnsi="Times New Roman" w:cs="Times New Roman"/>
            <w:sz w:val="20"/>
          </w:rPr>
          <w:t>Through</w:t>
        </w:r>
        <w:proofErr w:type="gramEnd"/>
        <w:r w:rsidR="00EC6583" w:rsidRPr="00817F75">
          <w:rPr>
            <w:rStyle w:val="Hyperlink"/>
            <w:rFonts w:ascii="Times New Roman" w:hAnsi="Times New Roman" w:cs="Times New Roman"/>
            <w:sz w:val="20"/>
          </w:rPr>
          <w:t xml:space="preserve"> HDAC6 Inhibition Results in Increas</w:t>
        </w:r>
        <w:r w:rsidRPr="00817F75">
          <w:rPr>
            <w:rStyle w:val="Hyperlink"/>
            <w:rFonts w:ascii="Times New Roman" w:hAnsi="Times New Roman" w:cs="Times New Roman"/>
            <w:sz w:val="20"/>
          </w:rPr>
          <w:t>ed Transfection Efficiency.</w:t>
        </w:r>
      </w:hyperlink>
      <w:r>
        <w:rPr>
          <w:rFonts w:ascii="Times New Roman" w:hAnsi="Times New Roman" w:cs="Times New Roman"/>
          <w:sz w:val="20"/>
        </w:rPr>
        <w:t xml:space="preserve"> </w:t>
      </w:r>
      <w:proofErr w:type="spellStart"/>
      <w:r>
        <w:rPr>
          <w:rFonts w:ascii="Times New Roman" w:hAnsi="Times New Roman" w:cs="Times New Roman"/>
          <w:sz w:val="20"/>
        </w:rPr>
        <w:t>Mol</w:t>
      </w:r>
      <w:proofErr w:type="spellEnd"/>
      <w:r>
        <w:rPr>
          <w:rFonts w:ascii="Times New Roman" w:hAnsi="Times New Roman" w:cs="Times New Roman"/>
          <w:sz w:val="20"/>
        </w:rPr>
        <w:t xml:space="preserve"> </w:t>
      </w:r>
      <w:proofErr w:type="spellStart"/>
      <w:r>
        <w:rPr>
          <w:rFonts w:ascii="Times New Roman" w:hAnsi="Times New Roman" w:cs="Times New Roman"/>
          <w:sz w:val="20"/>
        </w:rPr>
        <w:t>Ther</w:t>
      </w:r>
      <w:proofErr w:type="spellEnd"/>
      <w:r>
        <w:rPr>
          <w:rFonts w:ascii="Times New Roman" w:hAnsi="Times New Roman" w:cs="Times New Roman"/>
          <w:sz w:val="20"/>
        </w:rPr>
        <w:t>. 2008</w:t>
      </w:r>
      <w:proofErr w:type="gramStart"/>
      <w:r>
        <w:rPr>
          <w:rFonts w:ascii="Times New Roman" w:hAnsi="Times New Roman" w:cs="Times New Roman"/>
          <w:sz w:val="20"/>
        </w:rPr>
        <w:t>;16</w:t>
      </w:r>
      <w:proofErr w:type="gramEnd"/>
      <w:r w:rsidR="00EC6583" w:rsidRPr="00EC6583">
        <w:rPr>
          <w:rFonts w:ascii="Times New Roman" w:hAnsi="Times New Roman" w:cs="Times New Roman"/>
          <w:sz w:val="20"/>
        </w:rPr>
        <w:t>(11)</w:t>
      </w:r>
      <w:r>
        <w:rPr>
          <w:rFonts w:ascii="Times New Roman" w:hAnsi="Times New Roman" w:cs="Times New Roman"/>
          <w:sz w:val="20"/>
        </w:rPr>
        <w:t>:1841–</w:t>
      </w:r>
      <w:r w:rsidR="00EC6583" w:rsidRPr="00EC6583">
        <w:rPr>
          <w:rFonts w:ascii="Times New Roman" w:hAnsi="Times New Roman" w:cs="Times New Roman"/>
          <w:sz w:val="20"/>
        </w:rPr>
        <w:t>47.</w:t>
      </w:r>
    </w:p>
    <w:p w:rsidR="00CF2162" w:rsidRPr="00CF2162" w:rsidRDefault="00CF2162" w:rsidP="00CF2162">
      <w:pPr>
        <w:rPr>
          <w:rFonts w:ascii="Times New Roman" w:hAnsi="Times New Roman" w:cs="Times New Roman"/>
          <w:b/>
          <w:sz w:val="24"/>
        </w:rPr>
      </w:pPr>
      <w:r w:rsidRPr="00CF2162">
        <w:rPr>
          <w:rFonts w:ascii="Times New Roman" w:hAnsi="Times New Roman" w:cs="Times New Roman"/>
          <w:b/>
          <w:sz w:val="24"/>
        </w:rPr>
        <w:t>Biography</w:t>
      </w:r>
    </w:p>
    <w:p w:rsidR="00CF2162" w:rsidRPr="00CF2162" w:rsidRDefault="00CF2162" w:rsidP="00CF2162">
      <w:pPr>
        <w:jc w:val="both"/>
        <w:rPr>
          <w:rFonts w:ascii="Times New Roman" w:hAnsi="Times New Roman" w:cs="Times New Roman"/>
          <w:sz w:val="20"/>
        </w:rPr>
      </w:pPr>
      <w:r w:rsidRPr="00CF2162">
        <w:rPr>
          <w:rFonts w:ascii="Times New Roman" w:hAnsi="Times New Roman" w:cs="Times New Roman"/>
          <w:sz w:val="20"/>
        </w:rPr>
        <w:t xml:space="preserve">Daniela Santo is a research fellow at the Center for Neuroscience and Cell Biology of University of Coimbra, where she is part of </w:t>
      </w:r>
      <w:proofErr w:type="spellStart"/>
      <w:r w:rsidRPr="00CF2162">
        <w:rPr>
          <w:rFonts w:ascii="Times New Roman" w:hAnsi="Times New Roman" w:cs="Times New Roman"/>
          <w:sz w:val="20"/>
        </w:rPr>
        <w:t>Nanosystems</w:t>
      </w:r>
      <w:proofErr w:type="spellEnd"/>
      <w:r w:rsidRPr="00CF2162">
        <w:rPr>
          <w:rFonts w:ascii="Times New Roman" w:hAnsi="Times New Roman" w:cs="Times New Roman"/>
          <w:sz w:val="20"/>
        </w:rPr>
        <w:t xml:space="preserve"> and Targeted Antitumor Strategies research group. She studied at University of Coimbra where she obtained her bachelor's degree in Medicinal Chemistry and master's degree in Biochemistry, which gave her a strong background in chemistry and also focused on important scientific areas like biochemistry, pharmacy and medicine. She is currently finishing her PhD in Experimental Biology and Biomedicine in the specialty of Biotechnology and Health. Her research interests focus on the development of polymeric nanoparticles for anticancer gene therapy, especially carbohydrate-based </w:t>
      </w:r>
      <w:proofErr w:type="spellStart"/>
      <w:r w:rsidRPr="00CF2162">
        <w:rPr>
          <w:rFonts w:ascii="Times New Roman" w:hAnsi="Times New Roman" w:cs="Times New Roman"/>
          <w:sz w:val="20"/>
        </w:rPr>
        <w:t>nanocarriers</w:t>
      </w:r>
      <w:proofErr w:type="spellEnd"/>
      <w:r w:rsidRPr="00CF2162">
        <w:rPr>
          <w:rFonts w:ascii="Times New Roman" w:hAnsi="Times New Roman" w:cs="Times New Roman"/>
          <w:sz w:val="20"/>
        </w:rPr>
        <w:t xml:space="preserve">. As a result of this work Daniela has five papers published in journals of polymers science, biomaterials and pharmacology categories: </w:t>
      </w:r>
      <w:proofErr w:type="spellStart"/>
      <w:r w:rsidRPr="00CF2162">
        <w:rPr>
          <w:rFonts w:ascii="Times New Roman" w:hAnsi="Times New Roman" w:cs="Times New Roman"/>
          <w:sz w:val="20"/>
        </w:rPr>
        <w:t>Acta</w:t>
      </w:r>
      <w:proofErr w:type="spellEnd"/>
      <w:r w:rsidRPr="00CF2162">
        <w:rPr>
          <w:rFonts w:ascii="Times New Roman" w:hAnsi="Times New Roman" w:cs="Times New Roman"/>
          <w:sz w:val="20"/>
        </w:rPr>
        <w:t xml:space="preserve"> </w:t>
      </w:r>
      <w:proofErr w:type="spellStart"/>
      <w:r w:rsidRPr="00CF2162">
        <w:rPr>
          <w:rFonts w:ascii="Times New Roman" w:hAnsi="Times New Roman" w:cs="Times New Roman"/>
          <w:sz w:val="20"/>
        </w:rPr>
        <w:t>Biomaterialia</w:t>
      </w:r>
      <w:proofErr w:type="spellEnd"/>
      <w:r w:rsidRPr="00CF2162">
        <w:rPr>
          <w:rFonts w:ascii="Times New Roman" w:hAnsi="Times New Roman" w:cs="Times New Roman"/>
          <w:sz w:val="20"/>
        </w:rPr>
        <w:t xml:space="preserve"> (IF 10.633), </w:t>
      </w:r>
      <w:proofErr w:type="spellStart"/>
      <w:r w:rsidRPr="00CF2162">
        <w:rPr>
          <w:rFonts w:ascii="Times New Roman" w:hAnsi="Times New Roman" w:cs="Times New Roman"/>
          <w:sz w:val="20"/>
        </w:rPr>
        <w:t>Biomacromolecules</w:t>
      </w:r>
      <w:proofErr w:type="spellEnd"/>
      <w:r w:rsidRPr="00CF2162">
        <w:rPr>
          <w:rFonts w:ascii="Times New Roman" w:hAnsi="Times New Roman" w:cs="Times New Roman"/>
          <w:sz w:val="20"/>
        </w:rPr>
        <w:t xml:space="preserve"> (IF 6.978), Molecular Pharmaceutics (IF 5.364), International Journal of Pharmaceutics (IF 6.510) and Polymer (IF 4.432).</w:t>
      </w:r>
      <w:bookmarkStart w:id="0" w:name="_GoBack"/>
      <w:bookmarkEnd w:id="0"/>
    </w:p>
    <w:sectPr w:rsidR="00CF2162" w:rsidRPr="00CF21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21EDB"/>
    <w:multiLevelType w:val="hybridMultilevel"/>
    <w:tmpl w:val="E8C200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583"/>
    <w:rsid w:val="000F2FF8"/>
    <w:rsid w:val="00464CDE"/>
    <w:rsid w:val="00474203"/>
    <w:rsid w:val="0051182B"/>
    <w:rsid w:val="00535872"/>
    <w:rsid w:val="006962EE"/>
    <w:rsid w:val="00817F75"/>
    <w:rsid w:val="008D4BB4"/>
    <w:rsid w:val="00924B33"/>
    <w:rsid w:val="00931351"/>
    <w:rsid w:val="00933343"/>
    <w:rsid w:val="00B06416"/>
    <w:rsid w:val="00CF2162"/>
    <w:rsid w:val="00EC6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6583"/>
    <w:pPr>
      <w:ind w:left="720"/>
      <w:contextualSpacing/>
    </w:pPr>
  </w:style>
  <w:style w:type="character" w:styleId="Hyperlink">
    <w:name w:val="Hyperlink"/>
    <w:basedOn w:val="DefaultParagraphFont"/>
    <w:uiPriority w:val="99"/>
    <w:unhideWhenUsed/>
    <w:rsid w:val="0051182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6583"/>
    <w:pPr>
      <w:ind w:left="720"/>
      <w:contextualSpacing/>
    </w:pPr>
  </w:style>
  <w:style w:type="character" w:styleId="Hyperlink">
    <w:name w:val="Hyperlink"/>
    <w:basedOn w:val="DefaultParagraphFont"/>
    <w:uiPriority w:val="99"/>
    <w:unhideWhenUsed/>
    <w:rsid w:val="005118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articles/s41417-021-00331-7" TargetMode="External"/><Relationship Id="rId13" Type="http://schemas.openxmlformats.org/officeDocument/2006/relationships/hyperlink" Target="https://pubs.acs.org/doi/10.1021/acs.molpharmaceut.9b00101" TargetMode="External"/><Relationship Id="rId3" Type="http://schemas.microsoft.com/office/2007/relationships/stylesWithEffects" Target="stylesWithEffects.xml"/><Relationship Id="rId7" Type="http://schemas.openxmlformats.org/officeDocument/2006/relationships/hyperlink" Target="https://onlinelibrary.wiley.com/doi/10.1002/smll.201702037" TargetMode="External"/><Relationship Id="rId12" Type="http://schemas.openxmlformats.org/officeDocument/2006/relationships/hyperlink" Target="https://pubs.acs.org/doi/10.1021/acs.biomac.7b0147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doi.org/10.1038/s41575-019-0186-y" TargetMode="External"/><Relationship Id="rId11" Type="http://schemas.openxmlformats.org/officeDocument/2006/relationships/hyperlink" Target="https://pubs.acs.org/doi/10.1021/acs.biomac.5b0090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sciencedirect.com/science/article/abs/pii/S0142961212007739?via%3Dihub" TargetMode="External"/><Relationship Id="rId4" Type="http://schemas.openxmlformats.org/officeDocument/2006/relationships/settings" Target="settings.xml"/><Relationship Id="rId9" Type="http://schemas.openxmlformats.org/officeDocument/2006/relationships/hyperlink" Target="https://pubs.acs.org/doi/10.1021/acs.accounts.8b00665?cookieSet=1" TargetMode="External"/><Relationship Id="rId14" Type="http://schemas.openxmlformats.org/officeDocument/2006/relationships/hyperlink" Target="https://doi.org/10.1038/mt.2008.1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1297</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9</cp:revision>
  <dcterms:created xsi:type="dcterms:W3CDTF">2022-08-05T06:55:00Z</dcterms:created>
  <dcterms:modified xsi:type="dcterms:W3CDTF">2022-08-05T08:17:00Z</dcterms:modified>
</cp:coreProperties>
</file>