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F09" w:rsidRPr="002B6F09" w:rsidRDefault="002B6F09" w:rsidP="002B6F09">
      <w:pPr>
        <w:rPr>
          <w:rFonts w:ascii="Times New Roman" w:hAnsi="Times New Roman" w:cs="Times New Roman"/>
          <w:b/>
          <w:sz w:val="32"/>
        </w:rPr>
      </w:pPr>
      <w:r w:rsidRPr="002B6F09">
        <w:rPr>
          <w:rFonts w:ascii="Times New Roman" w:hAnsi="Times New Roman" w:cs="Times New Roman"/>
          <w:b/>
          <w:sz w:val="32"/>
        </w:rPr>
        <w:t>Can serum level of N-terminal pro B-type natriuretic peptide be used in patients with psoriasis as a predictor of cardiovascular disease?</w:t>
      </w:r>
    </w:p>
    <w:p w:rsidR="002B6F09" w:rsidRPr="002B6F09" w:rsidRDefault="002B6F09" w:rsidP="002B6F09">
      <w:pPr>
        <w:rPr>
          <w:rFonts w:ascii="Times New Roman" w:hAnsi="Times New Roman" w:cs="Times New Roman"/>
          <w:sz w:val="24"/>
        </w:rPr>
      </w:pPr>
      <w:proofErr w:type="spellStart"/>
      <w:r w:rsidRPr="002B6F09">
        <w:rPr>
          <w:rFonts w:ascii="Times New Roman" w:hAnsi="Times New Roman" w:cs="Times New Roman"/>
          <w:sz w:val="24"/>
        </w:rPr>
        <w:t>Nasim</w:t>
      </w:r>
      <w:proofErr w:type="spellEnd"/>
      <w:r w:rsidR="0011372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6F09">
        <w:rPr>
          <w:rFonts w:ascii="Times New Roman" w:hAnsi="Times New Roman" w:cs="Times New Roman"/>
          <w:sz w:val="24"/>
        </w:rPr>
        <w:t>Niknezhad</w:t>
      </w:r>
      <w:proofErr w:type="spellEnd"/>
    </w:p>
    <w:p w:rsidR="002B6F09" w:rsidRPr="002B6F09" w:rsidRDefault="002B6F09" w:rsidP="002B6F09">
      <w:pPr>
        <w:rPr>
          <w:rFonts w:ascii="Times New Roman" w:hAnsi="Times New Roman" w:cs="Times New Roman"/>
        </w:rPr>
      </w:pPr>
      <w:proofErr w:type="spellStart"/>
      <w:r w:rsidRPr="002B6F09">
        <w:rPr>
          <w:rFonts w:ascii="Times New Roman" w:hAnsi="Times New Roman" w:cs="Times New Roman"/>
        </w:rPr>
        <w:t>Shahid</w:t>
      </w:r>
      <w:proofErr w:type="spellEnd"/>
      <w:r w:rsidR="0011372A">
        <w:rPr>
          <w:rFonts w:ascii="Times New Roman" w:hAnsi="Times New Roman" w:cs="Times New Roman"/>
        </w:rPr>
        <w:t xml:space="preserve"> </w:t>
      </w:r>
      <w:proofErr w:type="spellStart"/>
      <w:r w:rsidRPr="002B6F09">
        <w:rPr>
          <w:rFonts w:ascii="Times New Roman" w:hAnsi="Times New Roman" w:cs="Times New Roman"/>
        </w:rPr>
        <w:t>Beheshti</w:t>
      </w:r>
      <w:proofErr w:type="spellEnd"/>
      <w:r w:rsidRPr="002B6F09">
        <w:rPr>
          <w:rFonts w:ascii="Times New Roman" w:hAnsi="Times New Roman" w:cs="Times New Roman"/>
        </w:rPr>
        <w:t xml:space="preserve"> University of Medical Sciences, Iran</w:t>
      </w:r>
    </w:p>
    <w:p w:rsidR="002B6F09" w:rsidRPr="002B6F09" w:rsidRDefault="002B6F09" w:rsidP="002B6F09">
      <w:pPr>
        <w:jc w:val="center"/>
        <w:rPr>
          <w:rFonts w:ascii="Times New Roman" w:hAnsi="Times New Roman" w:cs="Times New Roman"/>
          <w:b/>
          <w:sz w:val="24"/>
        </w:rPr>
      </w:pPr>
      <w:r w:rsidRPr="002B6F09">
        <w:rPr>
          <w:rFonts w:ascii="Times New Roman" w:hAnsi="Times New Roman" w:cs="Times New Roman"/>
          <w:b/>
          <w:sz w:val="24"/>
        </w:rPr>
        <w:t>Abstract</w:t>
      </w:r>
    </w:p>
    <w:p w:rsidR="002B6F09" w:rsidRPr="002B6F09" w:rsidRDefault="002B6F09" w:rsidP="002B6F09">
      <w:pPr>
        <w:jc w:val="both"/>
        <w:rPr>
          <w:rFonts w:ascii="Times New Roman" w:hAnsi="Times New Roman" w:cs="Times New Roman"/>
          <w:sz w:val="20"/>
        </w:rPr>
      </w:pPr>
      <w:r w:rsidRPr="002B6F09">
        <w:rPr>
          <w:rFonts w:ascii="Times New Roman" w:hAnsi="Times New Roman" w:cs="Times New Roman"/>
          <w:b/>
          <w:sz w:val="20"/>
        </w:rPr>
        <w:t>Background:</w:t>
      </w:r>
      <w:r w:rsidRPr="002B6F09">
        <w:rPr>
          <w:rFonts w:ascii="Times New Roman" w:hAnsi="Times New Roman" w:cs="Times New Roman"/>
          <w:sz w:val="20"/>
        </w:rPr>
        <w:t xml:space="preserve"> Past studies have reported associations between psoriasis, metabolic syndrome and atherosclerotic cardiovascular disease. </w:t>
      </w:r>
    </w:p>
    <w:p w:rsidR="002B6F09" w:rsidRPr="002B6F09" w:rsidRDefault="002B6F09" w:rsidP="002B6F09">
      <w:pPr>
        <w:jc w:val="both"/>
        <w:rPr>
          <w:rFonts w:ascii="Times New Roman" w:hAnsi="Times New Roman" w:cs="Times New Roman"/>
          <w:sz w:val="20"/>
        </w:rPr>
      </w:pPr>
      <w:r w:rsidRPr="002B6F09">
        <w:rPr>
          <w:rFonts w:ascii="Times New Roman" w:hAnsi="Times New Roman" w:cs="Times New Roman"/>
          <w:b/>
          <w:sz w:val="20"/>
        </w:rPr>
        <w:t>Objective:</w:t>
      </w:r>
      <w:r w:rsidRPr="002B6F09">
        <w:rPr>
          <w:rFonts w:ascii="Times New Roman" w:hAnsi="Times New Roman" w:cs="Times New Roman"/>
          <w:sz w:val="20"/>
        </w:rPr>
        <w:t xml:space="preserve"> According to studies, N-</w:t>
      </w:r>
      <w:r w:rsidR="0011372A" w:rsidRPr="002B6F09">
        <w:rPr>
          <w:rFonts w:ascii="Times New Roman" w:hAnsi="Times New Roman" w:cs="Times New Roman"/>
          <w:sz w:val="20"/>
        </w:rPr>
        <w:t xml:space="preserve">Terminal </w:t>
      </w:r>
      <w:r w:rsidRPr="002B6F09">
        <w:rPr>
          <w:rFonts w:ascii="Times New Roman" w:hAnsi="Times New Roman" w:cs="Times New Roman"/>
          <w:sz w:val="20"/>
        </w:rPr>
        <w:t xml:space="preserve">pro b-type </w:t>
      </w:r>
      <w:r w:rsidR="0011372A" w:rsidRPr="002B6F09">
        <w:rPr>
          <w:rFonts w:ascii="Times New Roman" w:hAnsi="Times New Roman" w:cs="Times New Roman"/>
          <w:sz w:val="20"/>
        </w:rPr>
        <w:t xml:space="preserve">Natriuretic Peptide </w:t>
      </w:r>
      <w:r w:rsidRPr="002B6F09">
        <w:rPr>
          <w:rFonts w:ascii="Times New Roman" w:hAnsi="Times New Roman" w:cs="Times New Roman"/>
          <w:sz w:val="20"/>
        </w:rPr>
        <w:t>(NT-</w:t>
      </w:r>
      <w:proofErr w:type="spellStart"/>
      <w:r w:rsidRPr="002B6F09">
        <w:rPr>
          <w:rFonts w:ascii="Times New Roman" w:hAnsi="Times New Roman" w:cs="Times New Roman"/>
          <w:sz w:val="20"/>
        </w:rPr>
        <w:t>proBNP</w:t>
      </w:r>
      <w:proofErr w:type="spellEnd"/>
      <w:r w:rsidRPr="002B6F09">
        <w:rPr>
          <w:rFonts w:ascii="Times New Roman" w:hAnsi="Times New Roman" w:cs="Times New Roman"/>
          <w:sz w:val="20"/>
        </w:rPr>
        <w:t>) is a useful screening test for cardiac disease.</w:t>
      </w:r>
      <w:r w:rsidR="0011372A">
        <w:rPr>
          <w:rFonts w:ascii="Times New Roman" w:hAnsi="Times New Roman" w:cs="Times New Roman"/>
          <w:sz w:val="20"/>
        </w:rPr>
        <w:t xml:space="preserve"> </w:t>
      </w:r>
      <w:r w:rsidRPr="002B6F09">
        <w:rPr>
          <w:rFonts w:ascii="Times New Roman" w:hAnsi="Times New Roman" w:cs="Times New Roman"/>
          <w:sz w:val="20"/>
        </w:rPr>
        <w:t>We examined the serum NT-</w:t>
      </w:r>
      <w:proofErr w:type="spellStart"/>
      <w:r w:rsidRPr="002B6F09">
        <w:rPr>
          <w:rFonts w:ascii="Times New Roman" w:hAnsi="Times New Roman" w:cs="Times New Roman"/>
          <w:sz w:val="20"/>
        </w:rPr>
        <w:t>proBNP</w:t>
      </w:r>
      <w:proofErr w:type="spellEnd"/>
      <w:r w:rsidRPr="002B6F09">
        <w:rPr>
          <w:rFonts w:ascii="Times New Roman" w:hAnsi="Times New Roman" w:cs="Times New Roman"/>
          <w:sz w:val="20"/>
        </w:rPr>
        <w:t xml:space="preserve"> level in patients with psoriasis and compared them with </w:t>
      </w:r>
      <w:proofErr w:type="spellStart"/>
      <w:r w:rsidRPr="002B6F09">
        <w:rPr>
          <w:rFonts w:ascii="Times New Roman" w:hAnsi="Times New Roman" w:cs="Times New Roman"/>
          <w:sz w:val="20"/>
        </w:rPr>
        <w:t>nonpsoriatic</w:t>
      </w:r>
      <w:proofErr w:type="spellEnd"/>
      <w:r w:rsidRPr="002B6F09">
        <w:rPr>
          <w:rFonts w:ascii="Times New Roman" w:hAnsi="Times New Roman" w:cs="Times New Roman"/>
          <w:sz w:val="20"/>
        </w:rPr>
        <w:t xml:space="preserve"> healthy control subjects. </w:t>
      </w:r>
    </w:p>
    <w:p w:rsidR="002B6F09" w:rsidRPr="002B6F09" w:rsidRDefault="002B6F09" w:rsidP="002B6F09">
      <w:pPr>
        <w:jc w:val="both"/>
        <w:rPr>
          <w:rFonts w:ascii="Times New Roman" w:hAnsi="Times New Roman" w:cs="Times New Roman"/>
          <w:sz w:val="20"/>
        </w:rPr>
      </w:pPr>
      <w:r w:rsidRPr="002B6F09">
        <w:rPr>
          <w:rFonts w:ascii="Times New Roman" w:hAnsi="Times New Roman" w:cs="Times New Roman"/>
          <w:b/>
          <w:sz w:val="20"/>
        </w:rPr>
        <w:t>Methods:</w:t>
      </w:r>
      <w:r w:rsidRPr="002B6F09">
        <w:rPr>
          <w:rFonts w:ascii="Times New Roman" w:hAnsi="Times New Roman" w:cs="Times New Roman"/>
          <w:sz w:val="20"/>
        </w:rPr>
        <w:t xml:space="preserve"> Sixty-one patients with psoriasis were enrolled, along with 61 age, sex and body mass index matched control subjects. In both groups, NT-</w:t>
      </w:r>
      <w:proofErr w:type="spellStart"/>
      <w:r w:rsidRPr="002B6F09">
        <w:rPr>
          <w:rFonts w:ascii="Times New Roman" w:hAnsi="Times New Roman" w:cs="Times New Roman"/>
          <w:sz w:val="20"/>
        </w:rPr>
        <w:t>proBNP</w:t>
      </w:r>
      <w:proofErr w:type="spellEnd"/>
      <w:r w:rsidRPr="002B6F09">
        <w:rPr>
          <w:rFonts w:ascii="Times New Roman" w:hAnsi="Times New Roman" w:cs="Times New Roman"/>
          <w:sz w:val="20"/>
        </w:rPr>
        <w:t xml:space="preserve"> serum levels and lipid profile parameters were investigated.</w:t>
      </w:r>
      <w:r w:rsidR="0011372A">
        <w:rPr>
          <w:rFonts w:ascii="Times New Roman" w:hAnsi="Times New Roman" w:cs="Times New Roman"/>
          <w:sz w:val="20"/>
        </w:rPr>
        <w:t xml:space="preserve"> </w:t>
      </w:r>
      <w:r w:rsidRPr="002B6F09">
        <w:rPr>
          <w:rFonts w:ascii="Times New Roman" w:hAnsi="Times New Roman" w:cs="Times New Roman"/>
          <w:sz w:val="20"/>
        </w:rPr>
        <w:t xml:space="preserve">Means and 95% </w:t>
      </w:r>
      <w:r w:rsidR="0011372A" w:rsidRPr="002B6F09">
        <w:rPr>
          <w:rFonts w:ascii="Times New Roman" w:hAnsi="Times New Roman" w:cs="Times New Roman"/>
          <w:sz w:val="20"/>
        </w:rPr>
        <w:t xml:space="preserve">Confidence Intervals </w:t>
      </w:r>
      <w:r w:rsidRPr="002B6F09">
        <w:rPr>
          <w:rFonts w:ascii="Times New Roman" w:hAnsi="Times New Roman" w:cs="Times New Roman"/>
          <w:sz w:val="20"/>
        </w:rPr>
        <w:t>(CI) were reported.</w:t>
      </w:r>
    </w:p>
    <w:p w:rsidR="002B6F09" w:rsidRPr="002B6F09" w:rsidRDefault="002B6F09" w:rsidP="002B6F09">
      <w:pPr>
        <w:jc w:val="both"/>
        <w:rPr>
          <w:rFonts w:ascii="Times New Roman" w:hAnsi="Times New Roman" w:cs="Times New Roman"/>
          <w:sz w:val="20"/>
        </w:rPr>
      </w:pPr>
      <w:r w:rsidRPr="002B6F09">
        <w:rPr>
          <w:rFonts w:ascii="Times New Roman" w:hAnsi="Times New Roman" w:cs="Times New Roman"/>
          <w:b/>
          <w:sz w:val="20"/>
        </w:rPr>
        <w:t>Results:</w:t>
      </w:r>
      <w:r w:rsidRPr="002B6F09">
        <w:rPr>
          <w:rFonts w:ascii="Times New Roman" w:hAnsi="Times New Roman" w:cs="Times New Roman"/>
          <w:sz w:val="20"/>
        </w:rPr>
        <w:t xml:space="preserve"> The median serum concentration of NT-</w:t>
      </w:r>
      <w:proofErr w:type="spellStart"/>
      <w:r w:rsidRPr="002B6F09">
        <w:rPr>
          <w:rFonts w:ascii="Times New Roman" w:hAnsi="Times New Roman" w:cs="Times New Roman"/>
          <w:sz w:val="20"/>
        </w:rPr>
        <w:t>proBNP</w:t>
      </w:r>
      <w:proofErr w:type="spellEnd"/>
      <w:r w:rsidRPr="002B6F09">
        <w:rPr>
          <w:rFonts w:ascii="Times New Roman" w:hAnsi="Times New Roman" w:cs="Times New Roman"/>
          <w:sz w:val="20"/>
        </w:rPr>
        <w:t xml:space="preserve"> was higher in psoriatic patients than the control group (26.67</w:t>
      </w:r>
      <w:r w:rsidR="0011372A">
        <w:rPr>
          <w:rFonts w:ascii="Times New Roman" w:hAnsi="Times New Roman" w:cs="Times New Roman"/>
          <w:sz w:val="20"/>
        </w:rPr>
        <w:t>)</w:t>
      </w:r>
      <w:r w:rsidRPr="002B6F09">
        <w:rPr>
          <w:rFonts w:ascii="Times New Roman" w:hAnsi="Times New Roman" w:cs="Times New Roman"/>
          <w:sz w:val="20"/>
        </w:rPr>
        <w:t xml:space="preserve"> [</w:t>
      </w:r>
      <w:r w:rsidR="0011372A" w:rsidRPr="002B6F09">
        <w:rPr>
          <w:rFonts w:ascii="Times New Roman" w:hAnsi="Times New Roman" w:cs="Times New Roman"/>
          <w:sz w:val="20"/>
        </w:rPr>
        <w:t>Inter</w:t>
      </w:r>
      <w:r w:rsidR="0011372A">
        <w:rPr>
          <w:rFonts w:ascii="Times New Roman" w:hAnsi="Times New Roman" w:cs="Times New Roman"/>
          <w:sz w:val="20"/>
        </w:rPr>
        <w:t xml:space="preserve"> </w:t>
      </w:r>
      <w:r w:rsidR="0011372A" w:rsidRPr="002B6F09">
        <w:rPr>
          <w:rFonts w:ascii="Times New Roman" w:hAnsi="Times New Roman" w:cs="Times New Roman"/>
          <w:sz w:val="20"/>
        </w:rPr>
        <w:t xml:space="preserve">Quartile Range </w:t>
      </w:r>
      <w:r w:rsidR="0011372A">
        <w:rPr>
          <w:rFonts w:ascii="Times New Roman" w:hAnsi="Times New Roman" w:cs="Times New Roman"/>
          <w:sz w:val="20"/>
        </w:rPr>
        <w:t>(IQR):15.15–43.03 and range</w:t>
      </w:r>
      <w:proofErr w:type="gramStart"/>
      <w:r w:rsidR="0011372A">
        <w:rPr>
          <w:rFonts w:ascii="Times New Roman" w:hAnsi="Times New Roman" w:cs="Times New Roman"/>
          <w:sz w:val="20"/>
        </w:rPr>
        <w:t>:</w:t>
      </w:r>
      <w:r w:rsidRPr="002B6F09">
        <w:rPr>
          <w:rFonts w:ascii="Times New Roman" w:hAnsi="Times New Roman" w:cs="Times New Roman"/>
          <w:sz w:val="20"/>
        </w:rPr>
        <w:t>5</w:t>
      </w:r>
      <w:proofErr w:type="gramEnd"/>
      <w:r w:rsidRPr="002B6F09">
        <w:rPr>
          <w:rFonts w:ascii="Times New Roman" w:hAnsi="Times New Roman" w:cs="Times New Roman"/>
          <w:sz w:val="20"/>
        </w:rPr>
        <w:t xml:space="preserve">–250] </w:t>
      </w:r>
      <w:proofErr w:type="spellStart"/>
      <w:r w:rsidRPr="0011372A">
        <w:rPr>
          <w:rFonts w:ascii="Times New Roman" w:hAnsi="Times New Roman" w:cs="Times New Roman"/>
          <w:i/>
          <w:sz w:val="20"/>
        </w:rPr>
        <w:t>vs</w:t>
      </w:r>
      <w:proofErr w:type="spellEnd"/>
      <w:r w:rsidR="0011372A">
        <w:rPr>
          <w:rFonts w:ascii="Times New Roman" w:hAnsi="Times New Roman" w:cs="Times New Roman"/>
          <w:sz w:val="20"/>
        </w:rPr>
        <w:t xml:space="preserve"> 17.45 (IQR:12.35 to 20.80 and range:</w:t>
      </w:r>
      <w:r w:rsidRPr="002B6F09">
        <w:rPr>
          <w:rFonts w:ascii="Times New Roman" w:hAnsi="Times New Roman" w:cs="Times New Roman"/>
          <w:sz w:val="20"/>
        </w:rPr>
        <w:t>5 to 45.09, p&lt;0.0001). NT-</w:t>
      </w:r>
      <w:proofErr w:type="spellStart"/>
      <w:r w:rsidRPr="002B6F09">
        <w:rPr>
          <w:rFonts w:ascii="Times New Roman" w:hAnsi="Times New Roman" w:cs="Times New Roman"/>
          <w:sz w:val="20"/>
        </w:rPr>
        <w:t>proBNP</w:t>
      </w:r>
      <w:proofErr w:type="spellEnd"/>
      <w:r w:rsidRPr="002B6F09">
        <w:rPr>
          <w:rFonts w:ascii="Times New Roman" w:hAnsi="Times New Roman" w:cs="Times New Roman"/>
          <w:sz w:val="20"/>
        </w:rPr>
        <w:t xml:space="preserve"> serum level in psoriatic arthritis patients (11%)</w:t>
      </w:r>
      <w:r w:rsidR="0011372A">
        <w:rPr>
          <w:rFonts w:ascii="Times New Roman" w:hAnsi="Times New Roman" w:cs="Times New Roman"/>
          <w:sz w:val="20"/>
        </w:rPr>
        <w:t xml:space="preserve"> </w:t>
      </w:r>
      <w:r w:rsidRPr="002B6F09">
        <w:rPr>
          <w:rFonts w:ascii="Times New Roman" w:hAnsi="Times New Roman" w:cs="Times New Roman"/>
          <w:sz w:val="20"/>
        </w:rPr>
        <w:t>(55.6</w:t>
      </w:r>
      <w:r w:rsidR="0011372A">
        <w:rPr>
          <w:rFonts w:ascii="Times New Roman" w:hAnsi="Times New Roman" w:cs="Times New Roman"/>
          <w:sz w:val="20"/>
        </w:rPr>
        <w:t xml:space="preserve"> </w:t>
      </w:r>
      <w:r w:rsidRPr="002B6F09">
        <w:rPr>
          <w:rFonts w:ascii="Times New Roman" w:hAnsi="Times New Roman" w:cs="Times New Roman"/>
          <w:sz w:val="20"/>
        </w:rPr>
        <w:t>±</w:t>
      </w:r>
      <w:r w:rsidR="0011372A">
        <w:rPr>
          <w:rFonts w:ascii="Times New Roman" w:hAnsi="Times New Roman" w:cs="Times New Roman"/>
          <w:sz w:val="20"/>
        </w:rPr>
        <w:t xml:space="preserve"> </w:t>
      </w:r>
      <w:r w:rsidRPr="002B6F09">
        <w:rPr>
          <w:rFonts w:ascii="Times New Roman" w:hAnsi="Times New Roman" w:cs="Times New Roman"/>
          <w:sz w:val="20"/>
        </w:rPr>
        <w:t>25.7</w:t>
      </w:r>
      <w:r w:rsidR="0011372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B6F09">
        <w:rPr>
          <w:rFonts w:ascii="Times New Roman" w:hAnsi="Times New Roman" w:cs="Times New Roman"/>
          <w:sz w:val="20"/>
        </w:rPr>
        <w:t>pg</w:t>
      </w:r>
      <w:proofErr w:type="spellEnd"/>
      <w:r w:rsidRPr="002B6F09">
        <w:rPr>
          <w:rFonts w:ascii="Times New Roman" w:hAnsi="Times New Roman" w:cs="Times New Roman"/>
          <w:sz w:val="20"/>
        </w:rPr>
        <w:t>/ml, 95% CI</w:t>
      </w:r>
      <w:proofErr w:type="gramStart"/>
      <w:r w:rsidRPr="002B6F09">
        <w:rPr>
          <w:rFonts w:ascii="Times New Roman" w:hAnsi="Times New Roman" w:cs="Times New Roman"/>
          <w:sz w:val="20"/>
        </w:rPr>
        <w:t>:31.9</w:t>
      </w:r>
      <w:proofErr w:type="gramEnd"/>
      <w:r w:rsidRPr="002B6F09">
        <w:rPr>
          <w:rFonts w:ascii="Times New Roman" w:hAnsi="Times New Roman" w:cs="Times New Roman"/>
          <w:sz w:val="20"/>
        </w:rPr>
        <w:t>-79.4</w:t>
      </w:r>
      <w:r w:rsidR="0011372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B6F09">
        <w:rPr>
          <w:rFonts w:ascii="Times New Roman" w:hAnsi="Times New Roman" w:cs="Times New Roman"/>
          <w:sz w:val="20"/>
        </w:rPr>
        <w:t>pg</w:t>
      </w:r>
      <w:proofErr w:type="spellEnd"/>
      <w:r w:rsidRPr="002B6F09">
        <w:rPr>
          <w:rFonts w:ascii="Times New Roman" w:hAnsi="Times New Roman" w:cs="Times New Roman"/>
          <w:sz w:val="20"/>
        </w:rPr>
        <w:t>/ml) was higher than psoriasis patients without arthritis (35.8</w:t>
      </w:r>
      <w:r w:rsidR="0011372A">
        <w:rPr>
          <w:rFonts w:ascii="Times New Roman" w:hAnsi="Times New Roman" w:cs="Times New Roman"/>
          <w:sz w:val="20"/>
        </w:rPr>
        <w:t xml:space="preserve"> </w:t>
      </w:r>
      <w:r w:rsidRPr="002B6F09">
        <w:rPr>
          <w:rFonts w:ascii="Times New Roman" w:hAnsi="Times New Roman" w:cs="Times New Roman"/>
          <w:sz w:val="20"/>
        </w:rPr>
        <w:t>±</w:t>
      </w:r>
      <w:r w:rsidR="0011372A">
        <w:rPr>
          <w:rFonts w:ascii="Times New Roman" w:hAnsi="Times New Roman" w:cs="Times New Roman"/>
          <w:sz w:val="20"/>
        </w:rPr>
        <w:t xml:space="preserve"> 40.6 </w:t>
      </w:r>
      <w:proofErr w:type="spellStart"/>
      <w:r w:rsidR="0011372A">
        <w:rPr>
          <w:rFonts w:ascii="Times New Roman" w:hAnsi="Times New Roman" w:cs="Times New Roman"/>
          <w:sz w:val="20"/>
        </w:rPr>
        <w:t>pg</w:t>
      </w:r>
      <w:proofErr w:type="spellEnd"/>
      <w:r w:rsidR="0011372A">
        <w:rPr>
          <w:rFonts w:ascii="Times New Roman" w:hAnsi="Times New Roman" w:cs="Times New Roman"/>
          <w:sz w:val="20"/>
        </w:rPr>
        <w:t>/ml, CI:</w:t>
      </w:r>
      <w:r w:rsidRPr="002B6F09">
        <w:rPr>
          <w:rFonts w:ascii="Times New Roman" w:hAnsi="Times New Roman" w:cs="Times New Roman"/>
          <w:sz w:val="20"/>
        </w:rPr>
        <w:t>24.7-46.9, p&lt;0.001). NT-</w:t>
      </w:r>
      <w:proofErr w:type="spellStart"/>
      <w:r w:rsidRPr="002B6F09">
        <w:rPr>
          <w:rFonts w:ascii="Times New Roman" w:hAnsi="Times New Roman" w:cs="Times New Roman"/>
          <w:sz w:val="20"/>
        </w:rPr>
        <w:t>proBNP</w:t>
      </w:r>
      <w:proofErr w:type="spellEnd"/>
      <w:r w:rsidRPr="002B6F09">
        <w:rPr>
          <w:rFonts w:ascii="Times New Roman" w:hAnsi="Times New Roman" w:cs="Times New Roman"/>
          <w:sz w:val="20"/>
        </w:rPr>
        <w:t xml:space="preserve"> levels were also positively correlated with BMI, lipid profile and disease duration.</w:t>
      </w:r>
    </w:p>
    <w:p w:rsidR="00474203" w:rsidRDefault="002B6F09" w:rsidP="002B6F09">
      <w:pPr>
        <w:jc w:val="both"/>
        <w:rPr>
          <w:rFonts w:ascii="Times New Roman" w:hAnsi="Times New Roman" w:cs="Times New Roman"/>
          <w:sz w:val="20"/>
        </w:rPr>
      </w:pPr>
      <w:r w:rsidRPr="002B6F09">
        <w:rPr>
          <w:rFonts w:ascii="Times New Roman" w:hAnsi="Times New Roman" w:cs="Times New Roman"/>
          <w:b/>
          <w:sz w:val="20"/>
        </w:rPr>
        <w:t>Conclusion:</w:t>
      </w:r>
      <w:r w:rsidRPr="002B6F09">
        <w:rPr>
          <w:rFonts w:ascii="Times New Roman" w:hAnsi="Times New Roman" w:cs="Times New Roman"/>
          <w:sz w:val="20"/>
        </w:rPr>
        <w:t xml:space="preserve"> NT-</w:t>
      </w:r>
      <w:proofErr w:type="spellStart"/>
      <w:r w:rsidRPr="002B6F09">
        <w:rPr>
          <w:rFonts w:ascii="Times New Roman" w:hAnsi="Times New Roman" w:cs="Times New Roman"/>
          <w:sz w:val="20"/>
        </w:rPr>
        <w:t>proBNP</w:t>
      </w:r>
      <w:proofErr w:type="spellEnd"/>
      <w:r w:rsidRPr="002B6F09">
        <w:rPr>
          <w:rFonts w:ascii="Times New Roman" w:hAnsi="Times New Roman" w:cs="Times New Roman"/>
          <w:sz w:val="20"/>
        </w:rPr>
        <w:t xml:space="preserve"> is elevated in patients with psoriasis, consistent with the high risk of cardiovascular disease associated with psoriasis.</w:t>
      </w:r>
    </w:p>
    <w:p w:rsidR="0011372A" w:rsidRPr="0011372A" w:rsidRDefault="0011372A" w:rsidP="0011372A">
      <w:pPr>
        <w:rPr>
          <w:rFonts w:ascii="Times New Roman" w:hAnsi="Times New Roman" w:cs="Times New Roman"/>
          <w:b/>
          <w:sz w:val="24"/>
        </w:rPr>
      </w:pPr>
      <w:commentRangeStart w:id="0"/>
      <w:r w:rsidRPr="0011372A">
        <w:rPr>
          <w:rFonts w:ascii="Times New Roman" w:hAnsi="Times New Roman" w:cs="Times New Roman"/>
          <w:b/>
          <w:sz w:val="24"/>
        </w:rPr>
        <w:t>Biography</w:t>
      </w:r>
      <w:commentRangeEnd w:id="0"/>
      <w:r>
        <w:rPr>
          <w:rStyle w:val="CommentReference"/>
        </w:rPr>
        <w:commentReference w:id="0"/>
      </w:r>
      <w:bookmarkStart w:id="1" w:name="_GoBack"/>
      <w:bookmarkEnd w:id="1"/>
    </w:p>
    <w:sectPr w:rsidR="0011372A" w:rsidRPr="00113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1-23T16:39:00Z" w:initials="SS">
    <w:p w:rsidR="0011372A" w:rsidRDefault="0011372A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F09"/>
    <w:rsid w:val="0011372A"/>
    <w:rsid w:val="002B6F09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37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37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37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7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7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37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37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37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7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2022-11-23T10:23:00Z</dcterms:created>
  <dcterms:modified xsi:type="dcterms:W3CDTF">2022-11-23T11:10:00Z</dcterms:modified>
</cp:coreProperties>
</file>