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06C7E">
      <w:pPr>
        <w:rPr>
          <w:rFonts w:ascii="Times New Roman" w:hAnsi="Times New Roman" w:cs="Times New Roman"/>
          <w:b/>
          <w:sz w:val="32"/>
        </w:rPr>
      </w:pPr>
      <w:bookmarkStart w:id="0" w:name="_GoBack"/>
      <w:r w:rsidRPr="00306C7E">
        <w:rPr>
          <w:rFonts w:ascii="Times New Roman" w:hAnsi="Times New Roman" w:cs="Times New Roman"/>
          <w:b/>
          <w:sz w:val="32"/>
        </w:rPr>
        <w:t>Increasing global access to essential medicines in a post pandemic world</w:t>
      </w:r>
    </w:p>
    <w:p w:rsidR="00306C7E" w:rsidRDefault="00306C7E">
      <w:pPr>
        <w:rPr>
          <w:rFonts w:ascii="Times New Roman" w:hAnsi="Times New Roman" w:cs="Times New Roman"/>
          <w:sz w:val="24"/>
        </w:rPr>
      </w:pPr>
      <w:r w:rsidRPr="00306C7E">
        <w:rPr>
          <w:rFonts w:ascii="Times New Roman" w:hAnsi="Times New Roman" w:cs="Times New Roman"/>
          <w:sz w:val="24"/>
        </w:rPr>
        <w:t xml:space="preserve">Frank </w:t>
      </w:r>
      <w:proofErr w:type="spellStart"/>
      <w:r w:rsidRPr="00306C7E">
        <w:rPr>
          <w:rFonts w:ascii="Times New Roman" w:hAnsi="Times New Roman" w:cs="Times New Roman"/>
          <w:sz w:val="24"/>
        </w:rPr>
        <w:t>Gupton</w:t>
      </w:r>
      <w:proofErr w:type="spellEnd"/>
    </w:p>
    <w:p w:rsidR="00306C7E" w:rsidRPr="00306C7E" w:rsidRDefault="00306C7E">
      <w:pPr>
        <w:rPr>
          <w:rFonts w:ascii="Times New Roman" w:hAnsi="Times New Roman" w:cs="Times New Roman"/>
        </w:rPr>
      </w:pPr>
      <w:r w:rsidRPr="00306C7E">
        <w:rPr>
          <w:rFonts w:ascii="Times New Roman" w:hAnsi="Times New Roman" w:cs="Times New Roman"/>
        </w:rPr>
        <w:t>Virginia Commonwealth University, United States</w:t>
      </w:r>
    </w:p>
    <w:p w:rsidR="00306C7E" w:rsidRPr="00306C7E" w:rsidRDefault="00306C7E" w:rsidP="00306C7E">
      <w:pPr>
        <w:jc w:val="center"/>
        <w:rPr>
          <w:rFonts w:ascii="Times New Roman" w:hAnsi="Times New Roman" w:cs="Times New Roman"/>
          <w:b/>
          <w:sz w:val="24"/>
        </w:rPr>
      </w:pPr>
      <w:r w:rsidRPr="00306C7E">
        <w:rPr>
          <w:rFonts w:ascii="Times New Roman" w:hAnsi="Times New Roman" w:cs="Times New Roman"/>
          <w:b/>
          <w:sz w:val="24"/>
        </w:rPr>
        <w:t>Abstract</w:t>
      </w:r>
    </w:p>
    <w:p w:rsidR="00306C7E" w:rsidRDefault="00306C7E" w:rsidP="00306C7E">
      <w:pPr>
        <w:jc w:val="both"/>
        <w:rPr>
          <w:rFonts w:ascii="Times New Roman" w:hAnsi="Times New Roman" w:cs="Times New Roman"/>
          <w:sz w:val="20"/>
        </w:rPr>
      </w:pPr>
      <w:r w:rsidRPr="00306C7E">
        <w:rPr>
          <w:rFonts w:ascii="Times New Roman" w:hAnsi="Times New Roman" w:cs="Times New Roman"/>
          <w:sz w:val="20"/>
        </w:rPr>
        <w:t>The Covid-19 pandemic has highlighted the supply chain vulnerabilities created from outsourcing activities that have adversely impacted virtually every aspect of the global economy.</w:t>
      </w:r>
      <w:r>
        <w:rPr>
          <w:rFonts w:ascii="Times New Roman" w:hAnsi="Times New Roman" w:cs="Times New Roman"/>
          <w:sz w:val="20"/>
        </w:rPr>
        <w:t xml:space="preserve"> </w:t>
      </w:r>
      <w:r w:rsidRPr="00306C7E">
        <w:rPr>
          <w:rFonts w:ascii="Times New Roman" w:hAnsi="Times New Roman" w:cs="Times New Roman"/>
          <w:sz w:val="20"/>
        </w:rPr>
        <w:t>This talk will cover work by the Medicines for All Institute that is focused on improving access to essential medications across a broad range of disease states including HIV, Malaria, Tuberculosis, and COVID-19.</w:t>
      </w:r>
      <w:r>
        <w:rPr>
          <w:rFonts w:ascii="Times New Roman" w:hAnsi="Times New Roman" w:cs="Times New Roman"/>
          <w:sz w:val="20"/>
        </w:rPr>
        <w:t xml:space="preserve"> </w:t>
      </w:r>
      <w:r w:rsidRPr="00306C7E">
        <w:rPr>
          <w:rFonts w:ascii="Times New Roman" w:hAnsi="Times New Roman" w:cs="Times New Roman"/>
          <w:sz w:val="20"/>
        </w:rPr>
        <w:t>This work highlights the need for multidisciplinary teams working together to address these fundamental health issues that impact all of us.</w:t>
      </w:r>
    </w:p>
    <w:p w:rsidR="00306C7E" w:rsidRPr="00306C7E" w:rsidRDefault="00306C7E" w:rsidP="00306C7E">
      <w:pPr>
        <w:rPr>
          <w:rFonts w:ascii="Times New Roman" w:hAnsi="Times New Roman" w:cs="Times New Roman"/>
          <w:b/>
          <w:sz w:val="24"/>
        </w:rPr>
      </w:pPr>
      <w:r w:rsidRPr="00306C7E">
        <w:rPr>
          <w:rFonts w:ascii="Times New Roman" w:hAnsi="Times New Roman" w:cs="Times New Roman"/>
          <w:b/>
          <w:sz w:val="24"/>
        </w:rPr>
        <w:t>Biography</w:t>
      </w:r>
    </w:p>
    <w:p w:rsidR="00306C7E" w:rsidRPr="00306C7E" w:rsidRDefault="00306C7E" w:rsidP="00306C7E">
      <w:pPr>
        <w:jc w:val="both"/>
        <w:rPr>
          <w:rFonts w:ascii="Times New Roman" w:hAnsi="Times New Roman" w:cs="Times New Roman"/>
          <w:sz w:val="20"/>
        </w:rPr>
      </w:pPr>
      <w:r w:rsidRPr="00306C7E">
        <w:rPr>
          <w:rFonts w:ascii="Times New Roman" w:hAnsi="Times New Roman" w:cs="Times New Roman"/>
          <w:sz w:val="20"/>
        </w:rPr>
        <w:t xml:space="preserve">Frank </w:t>
      </w:r>
      <w:proofErr w:type="spellStart"/>
      <w:r w:rsidRPr="00306C7E">
        <w:rPr>
          <w:rFonts w:ascii="Times New Roman" w:hAnsi="Times New Roman" w:cs="Times New Roman"/>
          <w:sz w:val="20"/>
        </w:rPr>
        <w:t>Gupton</w:t>
      </w:r>
      <w:proofErr w:type="spellEnd"/>
      <w:r w:rsidRPr="00306C7E">
        <w:rPr>
          <w:rFonts w:ascii="Times New Roman" w:hAnsi="Times New Roman" w:cs="Times New Roman"/>
          <w:sz w:val="20"/>
        </w:rPr>
        <w:t xml:space="preserve"> is a professor at Virginia Commonwealth University and holds joint appointments in the Departments of Chemistry and the Department of Chemical and Life Science Engineering. He is the Floyd D. </w:t>
      </w:r>
      <w:proofErr w:type="spellStart"/>
      <w:r w:rsidRPr="00306C7E">
        <w:rPr>
          <w:rFonts w:ascii="Times New Roman" w:hAnsi="Times New Roman" w:cs="Times New Roman"/>
          <w:sz w:val="20"/>
        </w:rPr>
        <w:t>Gottwald</w:t>
      </w:r>
      <w:proofErr w:type="spellEnd"/>
      <w:r w:rsidRPr="00306C7E">
        <w:rPr>
          <w:rFonts w:ascii="Times New Roman" w:hAnsi="Times New Roman" w:cs="Times New Roman"/>
          <w:sz w:val="20"/>
        </w:rPr>
        <w:t xml:space="preserve"> Chair of Pharmaceutical Engineering and also serves as Department Chair of the Chemical and Life Science Engineering Department. His thirty-year industrial career </w:t>
      </w:r>
      <w:r>
        <w:rPr>
          <w:rFonts w:ascii="Times New Roman" w:hAnsi="Times New Roman" w:cs="Times New Roman"/>
          <w:sz w:val="20"/>
        </w:rPr>
        <w:t xml:space="preserve">is </w:t>
      </w:r>
      <w:r w:rsidRPr="00306C7E">
        <w:rPr>
          <w:rFonts w:ascii="Times New Roman" w:hAnsi="Times New Roman" w:cs="Times New Roman"/>
          <w:sz w:val="20"/>
        </w:rPr>
        <w:t xml:space="preserve">centered on the development and commercialization of chemical processes for pharmaceutical applications. </w:t>
      </w:r>
      <w:r>
        <w:rPr>
          <w:rFonts w:ascii="Times New Roman" w:hAnsi="Times New Roman" w:cs="Times New Roman"/>
          <w:sz w:val="20"/>
        </w:rPr>
        <w:t>His</w:t>
      </w:r>
      <w:r w:rsidRPr="00306C7E">
        <w:rPr>
          <w:rFonts w:ascii="Times New Roman" w:hAnsi="Times New Roman" w:cs="Times New Roman"/>
          <w:sz w:val="20"/>
        </w:rPr>
        <w:t xml:space="preserve"> research group is currently focused on the development of continuous processing technology to facilitate the discovery, development and commercialization of drug products. Prior to joining the faculty at Virginia Commonwealth University, </w:t>
      </w:r>
      <w:r>
        <w:rPr>
          <w:rFonts w:ascii="Times New Roman" w:hAnsi="Times New Roman" w:cs="Times New Roman"/>
          <w:sz w:val="20"/>
        </w:rPr>
        <w:t>He</w:t>
      </w:r>
      <w:r w:rsidRPr="00306C7E">
        <w:rPr>
          <w:rFonts w:ascii="Times New Roman" w:hAnsi="Times New Roman" w:cs="Times New Roman"/>
          <w:sz w:val="20"/>
        </w:rPr>
        <w:t xml:space="preserve"> served as the Executive Director of North American Process Development for </w:t>
      </w:r>
      <w:proofErr w:type="spellStart"/>
      <w:r w:rsidRPr="00306C7E">
        <w:rPr>
          <w:rFonts w:ascii="Times New Roman" w:hAnsi="Times New Roman" w:cs="Times New Roman"/>
          <w:sz w:val="20"/>
        </w:rPr>
        <w:t>Boehringer</w:t>
      </w:r>
      <w:proofErr w:type="spellEnd"/>
      <w:r w:rsidRPr="00306C7E">
        <w:rPr>
          <w:rFonts w:ascii="Times New Roman" w:hAnsi="Times New Roman" w:cs="Times New Roman"/>
          <w:sz w:val="20"/>
        </w:rPr>
        <w:t xml:space="preserve"> </w:t>
      </w:r>
      <w:proofErr w:type="spellStart"/>
      <w:r w:rsidRPr="00306C7E">
        <w:rPr>
          <w:rFonts w:ascii="Times New Roman" w:hAnsi="Times New Roman" w:cs="Times New Roman"/>
          <w:sz w:val="20"/>
        </w:rPr>
        <w:t>Ingelheim</w:t>
      </w:r>
      <w:proofErr w:type="spellEnd"/>
      <w:r w:rsidRPr="00306C7E">
        <w:rPr>
          <w:rFonts w:ascii="Times New Roman" w:hAnsi="Times New Roman" w:cs="Times New Roman"/>
          <w:sz w:val="20"/>
        </w:rPr>
        <w:t xml:space="preserve"> Pharmaceuticals and led the commercialization of the widely prescribed HIV drug </w:t>
      </w:r>
      <w:proofErr w:type="spellStart"/>
      <w:r w:rsidRPr="00306C7E">
        <w:rPr>
          <w:rFonts w:ascii="Times New Roman" w:hAnsi="Times New Roman" w:cs="Times New Roman"/>
          <w:sz w:val="20"/>
        </w:rPr>
        <w:t>nevirapine</w:t>
      </w:r>
      <w:proofErr w:type="spellEnd"/>
      <w:r w:rsidRPr="00306C7E">
        <w:rPr>
          <w:rFonts w:ascii="Times New Roman" w:hAnsi="Times New Roman" w:cs="Times New Roman"/>
          <w:sz w:val="20"/>
        </w:rPr>
        <w:t>.</w:t>
      </w:r>
      <w:r>
        <w:rPr>
          <w:rFonts w:ascii="Times New Roman" w:hAnsi="Times New Roman" w:cs="Times New Roman"/>
          <w:sz w:val="20"/>
        </w:rPr>
        <w:t xml:space="preserve"> He</w:t>
      </w:r>
      <w:r w:rsidRPr="00306C7E">
        <w:rPr>
          <w:rFonts w:ascii="Times New Roman" w:hAnsi="Times New Roman" w:cs="Times New Roman"/>
          <w:sz w:val="20"/>
        </w:rPr>
        <w:t xml:space="preserve"> received his Bachelors of Science degree in chemistry from the University of Richmond and graduate degrees in organic chemistry from Georgia Tech and Virginia Commonwealth University.</w:t>
      </w:r>
      <w:r>
        <w:rPr>
          <w:rFonts w:ascii="Times New Roman" w:hAnsi="Times New Roman" w:cs="Times New Roman"/>
          <w:sz w:val="20"/>
        </w:rPr>
        <w:t xml:space="preserve"> His</w:t>
      </w:r>
      <w:r w:rsidRPr="00306C7E">
        <w:rPr>
          <w:rFonts w:ascii="Times New Roman" w:hAnsi="Times New Roman" w:cs="Times New Roman"/>
          <w:sz w:val="20"/>
        </w:rPr>
        <w:t xml:space="preserve"> efforts have focused on streamlining pharmaceutical processes, particularly in the area of active ingredients, by employing the principles of process intensification which include the use of innovative chemistry, novel continuous manufacturing platforms, and new and more efficient catalysts for pharmaceutical applications.</w:t>
      </w:r>
      <w:r>
        <w:rPr>
          <w:rFonts w:ascii="Times New Roman" w:hAnsi="Times New Roman" w:cs="Times New Roman"/>
          <w:sz w:val="20"/>
        </w:rPr>
        <w:t xml:space="preserve"> </w:t>
      </w:r>
      <w:r w:rsidRPr="00306C7E">
        <w:rPr>
          <w:rFonts w:ascii="Times New Roman" w:hAnsi="Times New Roman" w:cs="Times New Roman"/>
          <w:sz w:val="20"/>
        </w:rPr>
        <w:t>The research group’s efforts are guided and driven based on both financial and economic impact that can be derived from this effort.</w:t>
      </w:r>
      <w:r>
        <w:rPr>
          <w:rFonts w:ascii="Times New Roman" w:hAnsi="Times New Roman" w:cs="Times New Roman"/>
          <w:sz w:val="20"/>
        </w:rPr>
        <w:t xml:space="preserve"> He</w:t>
      </w:r>
      <w:r w:rsidRPr="00306C7E">
        <w:rPr>
          <w:rFonts w:ascii="Times New Roman" w:hAnsi="Times New Roman" w:cs="Times New Roman"/>
          <w:sz w:val="20"/>
        </w:rPr>
        <w:t xml:space="preserve"> is the recipient of the 2018 American Chemical Society Award for Affordable Green Chemistry, and in the same year, he received the Presidential Award for Green Chemistry.</w:t>
      </w:r>
      <w:r>
        <w:rPr>
          <w:rFonts w:ascii="Times New Roman" w:hAnsi="Times New Roman" w:cs="Times New Roman"/>
          <w:sz w:val="20"/>
        </w:rPr>
        <w:t xml:space="preserve"> </w:t>
      </w:r>
      <w:r w:rsidRPr="00306C7E">
        <w:rPr>
          <w:rFonts w:ascii="Times New Roman" w:hAnsi="Times New Roman" w:cs="Times New Roman"/>
          <w:sz w:val="20"/>
        </w:rPr>
        <w:t>In 2019 he received the Peter J. Dunn Award for Green Chemistry and Engineering Impact in the Pharmaceutical Industry from the ACS Green Chemistry Institute Pharmaceutical Round Table.</w:t>
      </w:r>
      <w:r>
        <w:rPr>
          <w:rFonts w:ascii="Times New Roman" w:hAnsi="Times New Roman" w:cs="Times New Roman"/>
          <w:sz w:val="20"/>
        </w:rPr>
        <w:t xml:space="preserve"> </w:t>
      </w:r>
      <w:r w:rsidRPr="00306C7E">
        <w:rPr>
          <w:rFonts w:ascii="Times New Roman" w:hAnsi="Times New Roman" w:cs="Times New Roman"/>
          <w:sz w:val="20"/>
        </w:rPr>
        <w:t xml:space="preserve">These awards were associated with </w:t>
      </w:r>
      <w:r>
        <w:rPr>
          <w:rFonts w:ascii="Times New Roman" w:hAnsi="Times New Roman" w:cs="Times New Roman"/>
          <w:sz w:val="20"/>
        </w:rPr>
        <w:t>his</w:t>
      </w:r>
      <w:r w:rsidRPr="00306C7E">
        <w:rPr>
          <w:rFonts w:ascii="Times New Roman" w:hAnsi="Times New Roman" w:cs="Times New Roman"/>
          <w:sz w:val="20"/>
        </w:rPr>
        <w:t xml:space="preserve"> work on the development of a highly efficient process to produce </w:t>
      </w:r>
      <w:proofErr w:type="spellStart"/>
      <w:r w:rsidRPr="00306C7E">
        <w:rPr>
          <w:rFonts w:ascii="Times New Roman" w:hAnsi="Times New Roman" w:cs="Times New Roman"/>
          <w:sz w:val="20"/>
        </w:rPr>
        <w:t>nevirapine</w:t>
      </w:r>
      <w:proofErr w:type="spellEnd"/>
      <w:r w:rsidRPr="00306C7E">
        <w:rPr>
          <w:rFonts w:ascii="Times New Roman" w:hAnsi="Times New Roman" w:cs="Times New Roman"/>
          <w:sz w:val="20"/>
        </w:rPr>
        <w:t>, a first-line treatment in HIV therapy.</w:t>
      </w:r>
      <w:bookmarkEnd w:id="0"/>
    </w:p>
    <w:sectPr w:rsidR="00306C7E" w:rsidRPr="00306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C7E"/>
    <w:rsid w:val="00306C7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2022-10-15T07:22:00Z</dcterms:created>
  <dcterms:modified xsi:type="dcterms:W3CDTF">2022-10-15T07:27:00Z</dcterms:modified>
</cp:coreProperties>
</file>