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F14171" w:rsidP="00F14171">
      <w:pPr>
        <w:rPr>
          <w:rFonts w:ascii="Times New Roman" w:hAnsi="Times New Roman" w:cs="Times New Roman"/>
          <w:b/>
          <w:sz w:val="32"/>
        </w:rPr>
      </w:pPr>
      <w:commentRangeStart w:id="0"/>
      <w:r w:rsidRPr="00F14171">
        <w:rPr>
          <w:rFonts w:ascii="Times New Roman" w:hAnsi="Times New Roman" w:cs="Times New Roman"/>
          <w:b/>
          <w:sz w:val="32"/>
        </w:rPr>
        <w:t>Exploring the maximum Fukui function sites with the frontier-controlled soft-soft reactions using 1</w:t>
      </w:r>
      <w:proofErr w:type="gramStart"/>
      <w:r w:rsidRPr="00F14171">
        <w:rPr>
          <w:rFonts w:ascii="Times New Roman" w:hAnsi="Times New Roman" w:cs="Times New Roman"/>
          <w:b/>
          <w:sz w:val="32"/>
        </w:rPr>
        <w:t>,3</w:t>
      </w:r>
      <w:proofErr w:type="gramEnd"/>
      <w:r w:rsidRPr="00F14171">
        <w:rPr>
          <w:rFonts w:ascii="Times New Roman" w:hAnsi="Times New Roman" w:cs="Times New Roman"/>
          <w:b/>
          <w:sz w:val="32"/>
        </w:rPr>
        <w:t xml:space="preserve">-dipolar </w:t>
      </w:r>
      <w:proofErr w:type="spellStart"/>
      <w:r w:rsidRPr="00F14171">
        <w:rPr>
          <w:rFonts w:ascii="Times New Roman" w:hAnsi="Times New Roman" w:cs="Times New Roman"/>
          <w:b/>
          <w:sz w:val="32"/>
        </w:rPr>
        <w:t>cycloaddition</w:t>
      </w:r>
      <w:proofErr w:type="spellEnd"/>
      <w:r w:rsidRPr="00F14171">
        <w:rPr>
          <w:rFonts w:ascii="Times New Roman" w:hAnsi="Times New Roman" w:cs="Times New Roman"/>
          <w:b/>
          <w:sz w:val="32"/>
        </w:rPr>
        <w:t xml:space="preserve"> reactions of </w:t>
      </w:r>
      <w:proofErr w:type="spellStart"/>
      <w:r w:rsidRPr="00F14171">
        <w:rPr>
          <w:rFonts w:ascii="Times New Roman" w:hAnsi="Times New Roman" w:cs="Times New Roman"/>
          <w:b/>
          <w:sz w:val="32"/>
        </w:rPr>
        <w:t>nitrilium</w:t>
      </w:r>
      <w:proofErr w:type="spellEnd"/>
      <w:r w:rsidRPr="00F14171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F14171">
        <w:rPr>
          <w:rFonts w:ascii="Times New Roman" w:hAnsi="Times New Roman" w:cs="Times New Roman"/>
          <w:b/>
          <w:sz w:val="32"/>
        </w:rPr>
        <w:t>betaines</w:t>
      </w:r>
      <w:commentRangeEnd w:id="0"/>
      <w:proofErr w:type="spellEnd"/>
      <w:r w:rsidR="00664583">
        <w:rPr>
          <w:rStyle w:val="CommentReference"/>
        </w:rPr>
        <w:commentReference w:id="0"/>
      </w:r>
    </w:p>
    <w:p w:rsidR="00F14171" w:rsidRDefault="00F14171" w:rsidP="00F14171">
      <w:pPr>
        <w:rPr>
          <w:rFonts w:ascii="Times New Roman" w:hAnsi="Times New Roman" w:cs="Times New Roman"/>
          <w:sz w:val="24"/>
        </w:rPr>
      </w:pPr>
      <w:r w:rsidRPr="00F14171">
        <w:rPr>
          <w:rFonts w:ascii="Times New Roman" w:hAnsi="Times New Roman" w:cs="Times New Roman"/>
          <w:sz w:val="24"/>
        </w:rPr>
        <w:t>Alejandro Morales-</w:t>
      </w:r>
      <w:proofErr w:type="spellStart"/>
      <w:r w:rsidRPr="00F14171">
        <w:rPr>
          <w:rFonts w:ascii="Times New Roman" w:hAnsi="Times New Roman" w:cs="Times New Roman"/>
          <w:sz w:val="24"/>
        </w:rPr>
        <w:t>Bayuelo</w:t>
      </w:r>
      <w:proofErr w:type="spellEnd"/>
      <w:r>
        <w:rPr>
          <w:rFonts w:ascii="Times New Roman" w:hAnsi="Times New Roman" w:cs="Times New Roman"/>
          <w:sz w:val="24"/>
        </w:rPr>
        <w:t>*</w:t>
      </w:r>
      <w:r w:rsidRPr="00F1417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14171">
        <w:rPr>
          <w:rFonts w:ascii="Times New Roman" w:hAnsi="Times New Roman" w:cs="Times New Roman"/>
          <w:sz w:val="24"/>
        </w:rPr>
        <w:t>Grupo</w:t>
      </w:r>
      <w:proofErr w:type="spellEnd"/>
      <w:r w:rsidRPr="00F14171"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G</w:t>
      </w:r>
      <w:r w:rsidRPr="00F14171">
        <w:rPr>
          <w:rFonts w:ascii="Times New Roman" w:hAnsi="Times New Roman" w:cs="Times New Roman"/>
          <w:sz w:val="24"/>
        </w:rPr>
        <w:t>enoma</w:t>
      </w:r>
      <w:proofErr w:type="spellEnd"/>
      <w:r>
        <w:rPr>
          <w:rFonts w:ascii="Times New Roman" w:hAnsi="Times New Roman" w:cs="Times New Roman"/>
          <w:sz w:val="24"/>
        </w:rPr>
        <w:t xml:space="preserve"> and</w:t>
      </w:r>
      <w:r w:rsidRPr="00F1417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4171">
        <w:rPr>
          <w:rFonts w:ascii="Times New Roman" w:hAnsi="Times New Roman" w:cs="Times New Roman"/>
          <w:sz w:val="24"/>
        </w:rPr>
        <w:t>Escuela</w:t>
      </w:r>
      <w:proofErr w:type="spellEnd"/>
      <w:r w:rsidRPr="00F14171">
        <w:rPr>
          <w:rFonts w:ascii="Times New Roman" w:hAnsi="Times New Roman" w:cs="Times New Roman"/>
          <w:sz w:val="24"/>
        </w:rPr>
        <w:t xml:space="preserve"> de </w:t>
      </w:r>
      <w:proofErr w:type="spellStart"/>
      <w:r w:rsidRPr="00F14171">
        <w:rPr>
          <w:rFonts w:ascii="Times New Roman" w:hAnsi="Times New Roman" w:cs="Times New Roman"/>
          <w:sz w:val="24"/>
        </w:rPr>
        <w:t>Medicina</w:t>
      </w:r>
      <w:proofErr w:type="spellEnd"/>
    </w:p>
    <w:p w:rsidR="00F14171" w:rsidRPr="00F14171" w:rsidRDefault="00F14171" w:rsidP="00F14171">
      <w:pPr>
        <w:rPr>
          <w:rFonts w:ascii="Times New Roman" w:hAnsi="Times New Roman" w:cs="Times New Roman"/>
        </w:rPr>
      </w:pPr>
      <w:r w:rsidRPr="00F14171">
        <w:rPr>
          <w:rFonts w:ascii="Times New Roman" w:hAnsi="Times New Roman" w:cs="Times New Roman"/>
        </w:rPr>
        <w:t xml:space="preserve">Universidad del </w:t>
      </w:r>
      <w:proofErr w:type="spellStart"/>
      <w:r w:rsidRPr="00F14171">
        <w:rPr>
          <w:rFonts w:ascii="Times New Roman" w:hAnsi="Times New Roman" w:cs="Times New Roman"/>
        </w:rPr>
        <w:t>Sinú</w:t>
      </w:r>
      <w:proofErr w:type="spellEnd"/>
      <w:r w:rsidRPr="00F14171">
        <w:rPr>
          <w:rFonts w:ascii="Times New Roman" w:hAnsi="Times New Roman" w:cs="Times New Roman"/>
        </w:rPr>
        <w:t>-EBZ, Colombia</w:t>
      </w:r>
    </w:p>
    <w:p w:rsidR="00F14171" w:rsidRPr="00F14171" w:rsidRDefault="00F14171" w:rsidP="00F14171">
      <w:pPr>
        <w:jc w:val="center"/>
        <w:rPr>
          <w:rFonts w:ascii="Times New Roman" w:hAnsi="Times New Roman" w:cs="Times New Roman"/>
          <w:b/>
          <w:sz w:val="24"/>
        </w:rPr>
      </w:pPr>
      <w:r w:rsidRPr="00F14171">
        <w:rPr>
          <w:rFonts w:ascii="Times New Roman" w:hAnsi="Times New Roman" w:cs="Times New Roman"/>
          <w:b/>
          <w:sz w:val="24"/>
        </w:rPr>
        <w:t>Abstract</w:t>
      </w:r>
    </w:p>
    <w:p w:rsidR="00F14171" w:rsidRDefault="00F14171" w:rsidP="00F14171">
      <w:pPr>
        <w:autoSpaceDE w:val="0"/>
        <w:autoSpaceDN w:val="0"/>
        <w:adjustRightInd w:val="0"/>
        <w:jc w:val="both"/>
        <w:rPr>
          <w:rFonts w:ascii="Times New Roman" w:hAnsi="Times New Roman"/>
          <w:sz w:val="20"/>
          <w:szCs w:val="24"/>
        </w:rPr>
      </w:pPr>
      <w:proofErr w:type="gramStart"/>
      <w:r w:rsidRPr="00F14171">
        <w:rPr>
          <w:rFonts w:ascii="Times New Roman" w:hAnsi="Times New Roman"/>
          <w:sz w:val="20"/>
          <w:szCs w:val="24"/>
        </w:rPr>
        <w:t xml:space="preserve">According to P.K. </w:t>
      </w:r>
      <w:proofErr w:type="spellStart"/>
      <w:r w:rsidRPr="00F14171">
        <w:rPr>
          <w:rFonts w:ascii="Times New Roman" w:hAnsi="Times New Roman"/>
          <w:sz w:val="20"/>
          <w:szCs w:val="24"/>
        </w:rPr>
        <w:t>Chattaraj</w:t>
      </w:r>
      <w:proofErr w:type="spellEnd"/>
      <w:r w:rsidRPr="00F14171">
        <w:rPr>
          <w:rFonts w:ascii="Times New Roman" w:hAnsi="Times New Roman"/>
          <w:sz w:val="20"/>
          <w:szCs w:val="24"/>
        </w:rPr>
        <w:t>.</w:t>
      </w:r>
      <w:proofErr w:type="gramEnd"/>
      <w:r w:rsidRPr="00F14171">
        <w:rPr>
          <w:rFonts w:ascii="Times New Roman" w:hAnsi="Times New Roman"/>
          <w:sz w:val="20"/>
          <w:szCs w:val="24"/>
        </w:rPr>
        <w:t xml:space="preserve"> </w:t>
      </w:r>
      <w:r w:rsidRPr="00F14171">
        <w:rPr>
          <w:rFonts w:ascii="Times New Roman" w:hAnsi="Times New Roman"/>
          <w:iCs/>
          <w:sz w:val="20"/>
          <w:szCs w:val="24"/>
        </w:rPr>
        <w:t xml:space="preserve">J. Phys. Chem. A </w:t>
      </w:r>
      <w:r w:rsidRPr="00F14171">
        <w:rPr>
          <w:rFonts w:ascii="Times New Roman" w:hAnsi="Times New Roman"/>
          <w:b/>
          <w:bCs/>
          <w:sz w:val="20"/>
          <w:szCs w:val="24"/>
        </w:rPr>
        <w:t xml:space="preserve">2001, </w:t>
      </w:r>
      <w:r w:rsidRPr="00F14171">
        <w:rPr>
          <w:rFonts w:ascii="Times New Roman" w:hAnsi="Times New Roman"/>
          <w:iCs/>
          <w:sz w:val="20"/>
          <w:szCs w:val="24"/>
        </w:rPr>
        <w:t xml:space="preserve">105, </w:t>
      </w:r>
      <w:r w:rsidRPr="00F14171">
        <w:rPr>
          <w:rFonts w:ascii="Times New Roman" w:hAnsi="Times New Roman"/>
          <w:sz w:val="20"/>
          <w:szCs w:val="24"/>
        </w:rPr>
        <w:t>511-513 “</w:t>
      </w:r>
      <w:bookmarkStart w:id="1" w:name="_GoBack"/>
      <w:bookmarkEnd w:id="1"/>
      <w:r w:rsidRPr="00F14171">
        <w:rPr>
          <w:rFonts w:ascii="Times New Roman" w:hAnsi="Times New Roman"/>
          <w:i/>
          <w:sz w:val="20"/>
          <w:szCs w:val="24"/>
        </w:rPr>
        <w:t>the maximum Fukui function site is the best for the frontier-controlled soft-soft reactions whereas for the charge-controlled hard-hard interactions the preferred site is associated with the maximum net charge and not necessarily the minimum Fukui function</w:t>
      </w:r>
      <w:r w:rsidRPr="00F14171">
        <w:rPr>
          <w:rFonts w:ascii="Times New Roman" w:hAnsi="Times New Roman"/>
          <w:sz w:val="20"/>
          <w:szCs w:val="24"/>
        </w:rPr>
        <w:t xml:space="preserve">”. Taking into account these outcomes in this research is explored this reactivity scheme using in first case the reaction between </w:t>
      </w:r>
      <w:proofErr w:type="spellStart"/>
      <w:r w:rsidRPr="00F14171">
        <w:rPr>
          <w:rFonts w:ascii="Times New Roman" w:hAnsi="Times New Roman"/>
          <w:sz w:val="20"/>
          <w:szCs w:val="24"/>
        </w:rPr>
        <w:t>fulminic</w:t>
      </w:r>
      <w:proofErr w:type="spellEnd"/>
      <w:r w:rsidRPr="00F14171">
        <w:rPr>
          <w:rFonts w:ascii="Times New Roman" w:hAnsi="Times New Roman"/>
          <w:sz w:val="20"/>
          <w:szCs w:val="24"/>
        </w:rPr>
        <w:t xml:space="preserve"> acid with ethylene (reference reaction), after is varying the </w:t>
      </w:r>
      <w:proofErr w:type="spellStart"/>
      <w:r w:rsidRPr="00F14171">
        <w:rPr>
          <w:rFonts w:ascii="Times New Roman" w:hAnsi="Times New Roman"/>
          <w:sz w:val="20"/>
          <w:szCs w:val="24"/>
        </w:rPr>
        <w:t>dipolarophile</w:t>
      </w:r>
      <w:proofErr w:type="spellEnd"/>
      <w:r w:rsidRPr="00F14171">
        <w:rPr>
          <w:rFonts w:ascii="Times New Roman" w:hAnsi="Times New Roman"/>
          <w:sz w:val="20"/>
          <w:szCs w:val="24"/>
        </w:rPr>
        <w:t xml:space="preserve"> in the reaction between </w:t>
      </w:r>
      <w:proofErr w:type="spellStart"/>
      <w:r w:rsidRPr="00F14171">
        <w:rPr>
          <w:rFonts w:ascii="Times New Roman" w:hAnsi="Times New Roman"/>
          <w:sz w:val="20"/>
          <w:szCs w:val="24"/>
        </w:rPr>
        <w:t>fulminic</w:t>
      </w:r>
      <w:proofErr w:type="spellEnd"/>
      <w:r w:rsidRPr="00F14171">
        <w:rPr>
          <w:rFonts w:ascii="Times New Roman" w:hAnsi="Times New Roman"/>
          <w:sz w:val="20"/>
          <w:szCs w:val="24"/>
        </w:rPr>
        <w:t xml:space="preserve"> acid with acetylene, and finally is varying the dipole in the reaction between</w:t>
      </w:r>
      <w:r w:rsidRPr="00F14171">
        <w:rPr>
          <w:rFonts w:ascii="Times New Roman" w:hAnsi="Times New Roman"/>
          <w:b/>
          <w:sz w:val="20"/>
          <w:szCs w:val="24"/>
        </w:rPr>
        <w:t xml:space="preserve"> </w:t>
      </w:r>
      <w:proofErr w:type="spellStart"/>
      <w:r w:rsidRPr="00F14171">
        <w:rPr>
          <w:rFonts w:ascii="Times New Roman" w:hAnsi="Times New Roman"/>
          <w:sz w:val="20"/>
          <w:szCs w:val="24"/>
        </w:rPr>
        <w:t>formonitrile</w:t>
      </w:r>
      <w:proofErr w:type="spellEnd"/>
      <w:r w:rsidRPr="00F14171">
        <w:rPr>
          <w:rFonts w:ascii="Times New Roman" w:hAnsi="Times New Roman"/>
          <w:sz w:val="20"/>
          <w:szCs w:val="24"/>
        </w:rPr>
        <w:t xml:space="preserve"> imine with ethylene. These results allow study parameter such as charge transfer, </w:t>
      </w:r>
      <w:proofErr w:type="spellStart"/>
      <w:r w:rsidRPr="00F14171">
        <w:rPr>
          <w:rFonts w:ascii="Times New Roman" w:hAnsi="Times New Roman"/>
          <w:sz w:val="20"/>
          <w:szCs w:val="24"/>
        </w:rPr>
        <w:t>polarizability</w:t>
      </w:r>
      <w:proofErr w:type="spellEnd"/>
      <w:r w:rsidRPr="00F14171">
        <w:rPr>
          <w:rFonts w:ascii="Times New Roman" w:hAnsi="Times New Roman"/>
          <w:sz w:val="20"/>
          <w:szCs w:val="24"/>
        </w:rPr>
        <w:t xml:space="preserve">, covalent character on bonding, among other; also shown the preference by the </w:t>
      </w:r>
      <w:proofErr w:type="spellStart"/>
      <w:r w:rsidRPr="00F14171">
        <w:rPr>
          <w:rFonts w:ascii="Times New Roman" w:hAnsi="Times New Roman"/>
          <w:sz w:val="20"/>
          <w:szCs w:val="24"/>
        </w:rPr>
        <w:t>s</w:t>
      </w:r>
      <w:r w:rsidRPr="00F14171">
        <w:rPr>
          <w:rFonts w:ascii="Times New Roman" w:hAnsi="Times New Roman"/>
          <w:i/>
          <w:sz w:val="20"/>
          <w:szCs w:val="24"/>
        </w:rPr>
        <w:t>f</w:t>
      </w:r>
      <w:proofErr w:type="spellEnd"/>
      <w:r w:rsidRPr="00F14171">
        <w:rPr>
          <w:rFonts w:ascii="Times New Roman" w:hAnsi="Times New Roman"/>
          <w:sz w:val="20"/>
          <w:szCs w:val="24"/>
          <w:vertAlign w:val="superscript"/>
        </w:rPr>
        <w:t>-</w:t>
      </w:r>
      <w:r w:rsidRPr="00F14171">
        <w:rPr>
          <w:rFonts w:ascii="Times New Roman" w:hAnsi="Times New Roman"/>
          <w:sz w:val="20"/>
          <w:szCs w:val="24"/>
        </w:rPr>
        <w:t>/</w:t>
      </w:r>
      <w:proofErr w:type="spellStart"/>
      <w:r w:rsidRPr="00F14171">
        <w:rPr>
          <w:rFonts w:ascii="Times New Roman" w:hAnsi="Times New Roman"/>
          <w:sz w:val="20"/>
          <w:szCs w:val="24"/>
        </w:rPr>
        <w:t>s</w:t>
      </w:r>
      <w:r w:rsidRPr="00F14171">
        <w:rPr>
          <w:rFonts w:ascii="Times New Roman" w:hAnsi="Times New Roman"/>
          <w:i/>
          <w:sz w:val="20"/>
          <w:szCs w:val="24"/>
        </w:rPr>
        <w:t>f</w:t>
      </w:r>
      <w:proofErr w:type="spellEnd"/>
      <w:r w:rsidRPr="00F14171">
        <w:rPr>
          <w:rFonts w:ascii="Times New Roman" w:hAnsi="Times New Roman"/>
          <w:sz w:val="20"/>
          <w:szCs w:val="24"/>
          <w:vertAlign w:val="superscript"/>
        </w:rPr>
        <w:t>+</w:t>
      </w:r>
      <w:r w:rsidRPr="00F14171">
        <w:rPr>
          <w:rFonts w:ascii="Times New Roman" w:hAnsi="Times New Roman"/>
          <w:sz w:val="20"/>
          <w:szCs w:val="24"/>
        </w:rPr>
        <w:t xml:space="preserve"> interactions in the transition state on the </w:t>
      </w:r>
      <w:proofErr w:type="spellStart"/>
      <w:r w:rsidRPr="00F14171">
        <w:rPr>
          <w:rFonts w:ascii="Times New Roman" w:hAnsi="Times New Roman"/>
          <w:sz w:val="20"/>
          <w:szCs w:val="24"/>
        </w:rPr>
        <w:t>s</w:t>
      </w:r>
      <w:r w:rsidRPr="00F14171">
        <w:rPr>
          <w:rFonts w:ascii="Times New Roman" w:hAnsi="Times New Roman"/>
          <w:i/>
          <w:sz w:val="20"/>
          <w:szCs w:val="24"/>
        </w:rPr>
        <w:t>f</w:t>
      </w:r>
      <w:proofErr w:type="spellEnd"/>
      <w:r w:rsidRPr="00F14171">
        <w:rPr>
          <w:rFonts w:ascii="Times New Roman" w:hAnsi="Times New Roman"/>
          <w:sz w:val="20"/>
          <w:szCs w:val="24"/>
          <w:vertAlign w:val="superscript"/>
        </w:rPr>
        <w:t>-</w:t>
      </w:r>
      <w:r w:rsidRPr="00F14171">
        <w:rPr>
          <w:rFonts w:ascii="Times New Roman" w:hAnsi="Times New Roman"/>
          <w:sz w:val="20"/>
          <w:szCs w:val="24"/>
        </w:rPr>
        <w:t>/</w:t>
      </w:r>
      <w:proofErr w:type="spellStart"/>
      <w:r w:rsidRPr="00F14171">
        <w:rPr>
          <w:rFonts w:ascii="Times New Roman" w:hAnsi="Times New Roman"/>
          <w:sz w:val="20"/>
          <w:szCs w:val="24"/>
        </w:rPr>
        <w:t>s</w:t>
      </w:r>
      <w:r w:rsidRPr="00F14171">
        <w:rPr>
          <w:rFonts w:ascii="Times New Roman" w:hAnsi="Times New Roman"/>
          <w:i/>
          <w:sz w:val="20"/>
          <w:szCs w:val="24"/>
        </w:rPr>
        <w:t>f</w:t>
      </w:r>
      <w:proofErr w:type="spellEnd"/>
      <w:r w:rsidRPr="00F14171">
        <w:rPr>
          <w:rFonts w:ascii="Times New Roman" w:hAnsi="Times New Roman"/>
          <w:sz w:val="20"/>
          <w:szCs w:val="24"/>
          <w:vertAlign w:val="superscript"/>
        </w:rPr>
        <w:t>-</w:t>
      </w:r>
      <w:r w:rsidRPr="00F14171">
        <w:rPr>
          <w:rFonts w:ascii="Times New Roman" w:hAnsi="Times New Roman"/>
          <w:sz w:val="20"/>
          <w:szCs w:val="24"/>
        </w:rPr>
        <w:t xml:space="preserve"> interactions. On the other hand, these results also were justified using net </w:t>
      </w:r>
      <w:proofErr w:type="spellStart"/>
      <w:r w:rsidRPr="00F14171">
        <w:rPr>
          <w:rFonts w:ascii="Times New Roman" w:hAnsi="Times New Roman"/>
          <w:sz w:val="20"/>
          <w:szCs w:val="24"/>
        </w:rPr>
        <w:t>electrophilicity</w:t>
      </w:r>
      <w:proofErr w:type="spellEnd"/>
      <w:r w:rsidRPr="00F14171">
        <w:rPr>
          <w:rFonts w:ascii="Times New Roman" w:hAnsi="Times New Roman"/>
          <w:sz w:val="20"/>
          <w:szCs w:val="24"/>
        </w:rPr>
        <w:t xml:space="preserve"> which is defined as the electrophilic power of a system relative to its own </w:t>
      </w:r>
      <w:proofErr w:type="spellStart"/>
      <w:r w:rsidRPr="00F14171">
        <w:rPr>
          <w:rFonts w:ascii="Times New Roman" w:hAnsi="Times New Roman"/>
          <w:sz w:val="20"/>
          <w:szCs w:val="24"/>
        </w:rPr>
        <w:t>nucleophilic</w:t>
      </w:r>
      <w:proofErr w:type="spellEnd"/>
      <w:r w:rsidRPr="00F14171">
        <w:rPr>
          <w:rFonts w:ascii="Times New Roman" w:hAnsi="Times New Roman"/>
          <w:sz w:val="20"/>
          <w:szCs w:val="24"/>
        </w:rPr>
        <w:t xml:space="preserve"> power</w:t>
      </w:r>
      <w:r>
        <w:rPr>
          <w:rFonts w:ascii="Times New Roman" w:hAnsi="Times New Roman"/>
          <w:sz w:val="20"/>
          <w:szCs w:val="24"/>
        </w:rPr>
        <w:t xml:space="preserve"> [Figure 1]</w:t>
      </w:r>
      <w:r w:rsidRPr="00F14171">
        <w:rPr>
          <w:rFonts w:ascii="Times New Roman" w:hAnsi="Times New Roman"/>
          <w:sz w:val="20"/>
          <w:szCs w:val="24"/>
        </w:rPr>
        <w:t>.</w:t>
      </w:r>
    </w:p>
    <w:p w:rsidR="00F14171" w:rsidRDefault="00F14171" w:rsidP="00F14171">
      <w:pPr>
        <w:autoSpaceDE w:val="0"/>
        <w:autoSpaceDN w:val="0"/>
        <w:adjustRightInd w:val="0"/>
        <w:jc w:val="center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noProof/>
          <w:sz w:val="20"/>
          <w:szCs w:val="24"/>
        </w:rPr>
        <w:drawing>
          <wp:inline distT="0" distB="0" distL="0" distR="0" wp14:anchorId="37D12EBC" wp14:editId="6EFAB637">
            <wp:extent cx="3395980" cy="1554480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5980" cy="1554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4171" w:rsidRDefault="00F14171" w:rsidP="00F14171">
      <w:pPr>
        <w:pStyle w:val="BodyText"/>
        <w:spacing w:after="200" w:line="276" w:lineRule="auto"/>
        <w:jc w:val="center"/>
        <w:rPr>
          <w:rFonts w:ascii="Times New Roman" w:hAnsi="Times New Roman" w:cs="Times New Roman"/>
          <w:i/>
        </w:rPr>
      </w:pPr>
      <w:proofErr w:type="gramStart"/>
      <w:r w:rsidRPr="00F14171">
        <w:rPr>
          <w:rFonts w:ascii="Times New Roman" w:hAnsi="Times New Roman" w:cs="Times New Roman"/>
          <w:b/>
          <w:i/>
        </w:rPr>
        <w:t>Figure 1.</w:t>
      </w:r>
      <w:proofErr w:type="gramEnd"/>
      <w:r w:rsidRPr="00F14171">
        <w:rPr>
          <w:rFonts w:ascii="Times New Roman" w:hAnsi="Times New Roman" w:cs="Times New Roman"/>
          <w:b/>
          <w:i/>
        </w:rPr>
        <w:t xml:space="preserve"> </w:t>
      </w:r>
      <w:r w:rsidRPr="00F14171">
        <w:rPr>
          <w:rFonts w:ascii="Times New Roman" w:hAnsi="Times New Roman" w:cs="Times New Roman"/>
          <w:i/>
        </w:rPr>
        <w:t>Electrophilic Local Softness (</w:t>
      </w:r>
      <w:r w:rsidRPr="00F14171">
        <w:rPr>
          <w:rFonts w:ascii="Times New Roman" w:hAnsi="Times New Roman" w:cs="Times New Roman"/>
          <w:i/>
          <w:noProof/>
          <w:position w:val="-10"/>
        </w:rPr>
        <w:drawing>
          <wp:inline distT="0" distB="0" distL="0" distR="0" wp14:anchorId="232D54FE" wp14:editId="1D22553D">
            <wp:extent cx="825500" cy="201930"/>
            <wp:effectExtent l="0" t="0" r="0" b="0"/>
            <wp:docPr id="49" name="Imagen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" cy="20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4171">
        <w:rPr>
          <w:rFonts w:ascii="Times New Roman" w:hAnsi="Times New Roman" w:cs="Times New Roman"/>
          <w:i/>
        </w:rPr>
        <w:t xml:space="preserve">, </w:t>
      </w:r>
      <w:proofErr w:type="spellStart"/>
      <w:r w:rsidRPr="00F14171">
        <w:rPr>
          <w:rFonts w:ascii="Times New Roman" w:hAnsi="Times New Roman" w:cs="Times New Roman"/>
          <w:i/>
        </w:rPr>
        <w:t>eV</w:t>
      </w:r>
      <w:proofErr w:type="spellEnd"/>
      <w:r w:rsidRPr="00F14171">
        <w:rPr>
          <w:rFonts w:ascii="Times New Roman" w:hAnsi="Times New Roman" w:cs="Times New Roman"/>
          <w:i/>
        </w:rPr>
        <w:t>) profiles along IRC (</w:t>
      </w:r>
      <w:r w:rsidRPr="00F14171">
        <w:rPr>
          <w:rFonts w:ascii="Times New Roman" w:hAnsi="Times New Roman" w:cs="Times New Roman"/>
          <w:i/>
        </w:rPr>
        <w:sym w:font="Symbol" w:char="F078"/>
      </w:r>
      <w:r w:rsidRPr="00F14171">
        <w:rPr>
          <w:rFonts w:ascii="Times New Roman" w:hAnsi="Times New Roman" w:cs="Times New Roman"/>
          <w:i/>
        </w:rPr>
        <w:t>, amu</w:t>
      </w:r>
      <w:r w:rsidRPr="00F14171">
        <w:rPr>
          <w:rFonts w:ascii="Times New Roman" w:hAnsi="Times New Roman" w:cs="Times New Roman"/>
          <w:i/>
          <w:vertAlign w:val="superscript"/>
        </w:rPr>
        <w:t>1/2</w:t>
      </w:r>
      <w:r w:rsidRPr="00F14171">
        <w:rPr>
          <w:rFonts w:ascii="Times New Roman" w:hAnsi="Times New Roman" w:cs="Times New Roman"/>
          <w:i/>
        </w:rPr>
        <w:t>·Bohr) to the 1</w:t>
      </w:r>
      <w:proofErr w:type="gramStart"/>
      <w:r w:rsidRPr="00F14171">
        <w:rPr>
          <w:rFonts w:ascii="Times New Roman" w:hAnsi="Times New Roman" w:cs="Times New Roman"/>
          <w:i/>
        </w:rPr>
        <w:t>,3</w:t>
      </w:r>
      <w:proofErr w:type="gramEnd"/>
      <w:r w:rsidRPr="00F14171">
        <w:rPr>
          <w:rFonts w:ascii="Times New Roman" w:hAnsi="Times New Roman" w:cs="Times New Roman"/>
          <w:i/>
        </w:rPr>
        <w:t xml:space="preserve">-dipolar </w:t>
      </w:r>
      <w:proofErr w:type="spellStart"/>
      <w:r w:rsidRPr="00F14171">
        <w:rPr>
          <w:rFonts w:ascii="Times New Roman" w:hAnsi="Times New Roman" w:cs="Times New Roman"/>
          <w:i/>
        </w:rPr>
        <w:t>cycloaddition</w:t>
      </w:r>
      <w:proofErr w:type="spellEnd"/>
      <w:r w:rsidRPr="00F14171">
        <w:rPr>
          <w:rFonts w:ascii="Times New Roman" w:hAnsi="Times New Roman" w:cs="Times New Roman"/>
          <w:i/>
        </w:rPr>
        <w:t xml:space="preserve"> reactions of </w:t>
      </w:r>
      <w:proofErr w:type="spellStart"/>
      <w:r w:rsidRPr="00F14171">
        <w:rPr>
          <w:rFonts w:ascii="Times New Roman" w:hAnsi="Times New Roman" w:cs="Times New Roman"/>
          <w:i/>
        </w:rPr>
        <w:t>nitrilium</w:t>
      </w:r>
      <w:proofErr w:type="spellEnd"/>
      <w:r w:rsidRPr="00F14171">
        <w:rPr>
          <w:rFonts w:ascii="Times New Roman" w:hAnsi="Times New Roman" w:cs="Times New Roman"/>
          <w:i/>
        </w:rPr>
        <w:t xml:space="preserve"> </w:t>
      </w:r>
      <w:proofErr w:type="spellStart"/>
      <w:r w:rsidRPr="00F14171">
        <w:rPr>
          <w:rFonts w:ascii="Times New Roman" w:hAnsi="Times New Roman" w:cs="Times New Roman"/>
          <w:i/>
        </w:rPr>
        <w:t>betaine</w:t>
      </w:r>
      <w:proofErr w:type="spellEnd"/>
      <w:r w:rsidRPr="00F14171">
        <w:rPr>
          <w:rFonts w:ascii="Times New Roman" w:hAnsi="Times New Roman" w:cs="Times New Roman"/>
          <w:i/>
        </w:rPr>
        <w:t xml:space="preserve">. </w:t>
      </w:r>
      <w:proofErr w:type="spellStart"/>
      <w:proofErr w:type="gramStart"/>
      <w:r w:rsidRPr="00F14171">
        <w:rPr>
          <w:rFonts w:ascii="Times New Roman" w:hAnsi="Times New Roman" w:cs="Times New Roman"/>
          <w:i/>
        </w:rPr>
        <w:t>Fulminic</w:t>
      </w:r>
      <w:proofErr w:type="spellEnd"/>
      <w:r w:rsidRPr="00F14171">
        <w:rPr>
          <w:rFonts w:ascii="Times New Roman" w:hAnsi="Times New Roman" w:cs="Times New Roman"/>
          <w:i/>
        </w:rPr>
        <w:t xml:space="preserve"> acid with ethylene </w:t>
      </w:r>
      <w:r w:rsidRPr="00F14171">
        <w:rPr>
          <w:rFonts w:ascii="Times New Roman" w:hAnsi="Times New Roman" w:cs="Times New Roman"/>
          <w:b/>
          <w:i/>
        </w:rPr>
        <w:t>(a)</w:t>
      </w:r>
      <w:r w:rsidRPr="00F14171">
        <w:rPr>
          <w:rFonts w:ascii="Times New Roman" w:hAnsi="Times New Roman" w:cs="Times New Roman"/>
          <w:i/>
        </w:rPr>
        <w:t xml:space="preserve"> </w:t>
      </w:r>
      <w:proofErr w:type="spellStart"/>
      <w:r w:rsidRPr="00F14171">
        <w:rPr>
          <w:rFonts w:ascii="Times New Roman" w:hAnsi="Times New Roman" w:cs="Times New Roman"/>
          <w:i/>
        </w:rPr>
        <w:t>sf</w:t>
      </w:r>
      <w:proofErr w:type="spellEnd"/>
      <w:r w:rsidRPr="00F14171">
        <w:rPr>
          <w:rFonts w:ascii="Times New Roman" w:hAnsi="Times New Roman" w:cs="Times New Roman"/>
          <w:i/>
        </w:rPr>
        <w:t xml:space="preserve"> </w:t>
      </w:r>
      <w:r w:rsidRPr="00F14171">
        <w:rPr>
          <w:rFonts w:ascii="Times New Roman" w:hAnsi="Times New Roman" w:cs="Times New Roman"/>
          <w:i/>
          <w:vertAlign w:val="superscript"/>
        </w:rPr>
        <w:t>-</w:t>
      </w:r>
      <w:r w:rsidRPr="00F14171">
        <w:rPr>
          <w:rFonts w:ascii="Times New Roman" w:hAnsi="Times New Roman" w:cs="Times New Roman"/>
          <w:i/>
        </w:rPr>
        <w:t>/</w:t>
      </w:r>
      <w:proofErr w:type="spellStart"/>
      <w:r w:rsidRPr="00F14171">
        <w:rPr>
          <w:rFonts w:ascii="Times New Roman" w:hAnsi="Times New Roman" w:cs="Times New Roman"/>
          <w:i/>
        </w:rPr>
        <w:t>sf</w:t>
      </w:r>
      <w:proofErr w:type="spellEnd"/>
      <w:r w:rsidRPr="00F14171">
        <w:rPr>
          <w:rFonts w:ascii="Times New Roman" w:hAnsi="Times New Roman" w:cs="Times New Roman"/>
          <w:i/>
        </w:rPr>
        <w:t xml:space="preserve"> </w:t>
      </w:r>
      <w:r w:rsidRPr="00F14171">
        <w:rPr>
          <w:rFonts w:ascii="Times New Roman" w:hAnsi="Times New Roman" w:cs="Times New Roman"/>
          <w:i/>
          <w:vertAlign w:val="superscript"/>
        </w:rPr>
        <w:t>-</w:t>
      </w:r>
      <w:r w:rsidRPr="00F14171">
        <w:rPr>
          <w:rFonts w:ascii="Times New Roman" w:hAnsi="Times New Roman" w:cs="Times New Roman"/>
          <w:i/>
        </w:rPr>
        <w:t xml:space="preserve"> interactions,</w:t>
      </w:r>
      <w:r w:rsidRPr="00F14171">
        <w:rPr>
          <w:rFonts w:ascii="Times New Roman" w:hAnsi="Times New Roman" w:cs="Times New Roman"/>
          <w:b/>
          <w:i/>
        </w:rPr>
        <w:t xml:space="preserve"> (b) </w:t>
      </w:r>
      <w:proofErr w:type="spellStart"/>
      <w:r w:rsidRPr="00F14171">
        <w:rPr>
          <w:rFonts w:ascii="Times New Roman" w:hAnsi="Times New Roman" w:cs="Times New Roman"/>
          <w:i/>
        </w:rPr>
        <w:t>sf</w:t>
      </w:r>
      <w:proofErr w:type="spellEnd"/>
      <w:r w:rsidRPr="00F14171">
        <w:rPr>
          <w:rFonts w:ascii="Times New Roman" w:hAnsi="Times New Roman" w:cs="Times New Roman"/>
          <w:i/>
        </w:rPr>
        <w:t xml:space="preserve"> </w:t>
      </w:r>
      <w:r w:rsidRPr="00F14171">
        <w:rPr>
          <w:rFonts w:ascii="Times New Roman" w:hAnsi="Times New Roman" w:cs="Times New Roman"/>
          <w:i/>
          <w:vertAlign w:val="superscript"/>
        </w:rPr>
        <w:t>-</w:t>
      </w:r>
      <w:r w:rsidRPr="00F14171">
        <w:rPr>
          <w:rFonts w:ascii="Times New Roman" w:hAnsi="Times New Roman" w:cs="Times New Roman"/>
          <w:i/>
        </w:rPr>
        <w:t>/</w:t>
      </w:r>
      <w:proofErr w:type="spellStart"/>
      <w:r w:rsidRPr="00F14171">
        <w:rPr>
          <w:rFonts w:ascii="Times New Roman" w:hAnsi="Times New Roman" w:cs="Times New Roman"/>
          <w:i/>
        </w:rPr>
        <w:t>sf</w:t>
      </w:r>
      <w:proofErr w:type="spellEnd"/>
      <w:r w:rsidRPr="00F14171">
        <w:rPr>
          <w:rFonts w:ascii="Times New Roman" w:hAnsi="Times New Roman" w:cs="Times New Roman"/>
          <w:i/>
        </w:rPr>
        <w:t xml:space="preserve"> </w:t>
      </w:r>
      <w:r w:rsidRPr="00F14171">
        <w:rPr>
          <w:rFonts w:ascii="Times New Roman" w:hAnsi="Times New Roman" w:cs="Times New Roman"/>
          <w:i/>
          <w:vertAlign w:val="superscript"/>
        </w:rPr>
        <w:t>+</w:t>
      </w:r>
      <w:r w:rsidRPr="00F14171">
        <w:rPr>
          <w:rFonts w:ascii="Times New Roman" w:hAnsi="Times New Roman" w:cs="Times New Roman"/>
          <w:i/>
        </w:rPr>
        <w:t xml:space="preserve"> interactions.</w:t>
      </w:r>
      <w:proofErr w:type="gramEnd"/>
    </w:p>
    <w:p w:rsidR="00F14171" w:rsidRPr="00F14171" w:rsidRDefault="00F14171" w:rsidP="00F14171">
      <w:pPr>
        <w:pStyle w:val="BodyText"/>
        <w:spacing w:after="200"/>
        <w:rPr>
          <w:rFonts w:ascii="Times New Roman" w:hAnsi="Times New Roman" w:cs="Times New Roman"/>
          <w:b/>
          <w:sz w:val="24"/>
        </w:rPr>
      </w:pPr>
      <w:r w:rsidRPr="00F14171">
        <w:rPr>
          <w:rFonts w:ascii="Times New Roman" w:hAnsi="Times New Roman" w:cs="Times New Roman"/>
          <w:b/>
          <w:sz w:val="24"/>
        </w:rPr>
        <w:t>Biography</w:t>
      </w:r>
    </w:p>
    <w:p w:rsidR="00F14171" w:rsidRPr="00F14171" w:rsidRDefault="00F14171" w:rsidP="00FA3875">
      <w:pPr>
        <w:pStyle w:val="BodyText"/>
        <w:spacing w:after="20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0"/>
        </w:rPr>
        <w:t xml:space="preserve">Alejandro Morales </w:t>
      </w:r>
      <w:proofErr w:type="spellStart"/>
      <w:r>
        <w:rPr>
          <w:rFonts w:ascii="Times New Roman" w:hAnsi="Times New Roman" w:cs="Times New Roman"/>
          <w:sz w:val="20"/>
        </w:rPr>
        <w:t>Bayuelo</w:t>
      </w:r>
      <w:proofErr w:type="spellEnd"/>
      <w:r>
        <w:rPr>
          <w:rFonts w:ascii="Times New Roman" w:hAnsi="Times New Roman" w:cs="Times New Roman"/>
          <w:sz w:val="20"/>
        </w:rPr>
        <w:t xml:space="preserve"> is a Chemist, </w:t>
      </w:r>
      <w:r w:rsidRPr="00F14171">
        <w:rPr>
          <w:rFonts w:ascii="Times New Roman" w:hAnsi="Times New Roman" w:cs="Times New Roman"/>
          <w:sz w:val="20"/>
        </w:rPr>
        <w:t>Molecular Physical Chemistry Ph. D. Molecular P</w:t>
      </w:r>
      <w:r>
        <w:rPr>
          <w:rFonts w:ascii="Times New Roman" w:hAnsi="Times New Roman" w:cs="Times New Roman"/>
          <w:sz w:val="20"/>
        </w:rPr>
        <w:t>hysical-Chemistry Post-doctoral,</w:t>
      </w:r>
      <w:r w:rsidRPr="00F14171">
        <w:rPr>
          <w:rFonts w:ascii="Times New Roman" w:hAnsi="Times New Roman" w:cs="Times New Roman"/>
          <w:sz w:val="20"/>
        </w:rPr>
        <w:t xml:space="preserve"> Mol</w:t>
      </w:r>
      <w:r>
        <w:rPr>
          <w:rFonts w:ascii="Times New Roman" w:hAnsi="Times New Roman" w:cs="Times New Roman"/>
          <w:sz w:val="20"/>
        </w:rPr>
        <w:t xml:space="preserve">ecular Biophysics Post-doctoral, </w:t>
      </w:r>
      <w:proofErr w:type="gramStart"/>
      <w:r>
        <w:rPr>
          <w:rFonts w:ascii="Times New Roman" w:hAnsi="Times New Roman" w:cs="Times New Roman"/>
          <w:sz w:val="20"/>
        </w:rPr>
        <w:t>Academic</w:t>
      </w:r>
      <w:proofErr w:type="gramEnd"/>
      <w:r>
        <w:rPr>
          <w:rFonts w:ascii="Times New Roman" w:hAnsi="Times New Roman" w:cs="Times New Roman"/>
          <w:sz w:val="20"/>
        </w:rPr>
        <w:t xml:space="preserve"> Research,</w:t>
      </w:r>
      <w:r w:rsidRPr="00F14171">
        <w:rPr>
          <w:rFonts w:ascii="Times New Roman" w:hAnsi="Times New Roman" w:cs="Times New Roman"/>
          <w:sz w:val="20"/>
        </w:rPr>
        <w:t xml:space="preserve"> Research Group-GIBACUS. </w:t>
      </w:r>
      <w:proofErr w:type="spellStart"/>
      <w:r w:rsidRPr="00F14171">
        <w:rPr>
          <w:rFonts w:ascii="Times New Roman" w:hAnsi="Times New Roman" w:cs="Times New Roman"/>
          <w:sz w:val="20"/>
        </w:rPr>
        <w:t>Escuela</w:t>
      </w:r>
      <w:proofErr w:type="spellEnd"/>
      <w:r w:rsidRPr="00F14171">
        <w:rPr>
          <w:rFonts w:ascii="Times New Roman" w:hAnsi="Times New Roman" w:cs="Times New Roman"/>
          <w:sz w:val="20"/>
        </w:rPr>
        <w:t xml:space="preserve"> de </w:t>
      </w:r>
      <w:proofErr w:type="spellStart"/>
      <w:r w:rsidRPr="00F14171">
        <w:rPr>
          <w:rFonts w:ascii="Times New Roman" w:hAnsi="Times New Roman" w:cs="Times New Roman"/>
          <w:sz w:val="20"/>
        </w:rPr>
        <w:t>Medicina</w:t>
      </w:r>
      <w:proofErr w:type="spellEnd"/>
      <w:r w:rsidRPr="00F14171">
        <w:rPr>
          <w:rFonts w:ascii="Times New Roman" w:hAnsi="Times New Roman" w:cs="Times New Roman"/>
          <w:sz w:val="20"/>
        </w:rPr>
        <w:t xml:space="preserve">. Universidad </w:t>
      </w:r>
      <w:proofErr w:type="gramStart"/>
      <w:r w:rsidRPr="00F14171">
        <w:rPr>
          <w:rFonts w:ascii="Times New Roman" w:hAnsi="Times New Roman" w:cs="Times New Roman"/>
          <w:sz w:val="20"/>
        </w:rPr>
        <w:t>del</w:t>
      </w:r>
      <w:proofErr w:type="gramEnd"/>
      <w:r w:rsidRPr="00F14171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14171">
        <w:rPr>
          <w:rFonts w:ascii="Times New Roman" w:hAnsi="Times New Roman" w:cs="Times New Roman"/>
          <w:sz w:val="20"/>
        </w:rPr>
        <w:t>Sinú</w:t>
      </w:r>
      <w:proofErr w:type="spellEnd"/>
      <w:r w:rsidRPr="00F14171">
        <w:rPr>
          <w:rFonts w:ascii="Times New Roman" w:hAnsi="Times New Roman" w:cs="Times New Roman"/>
          <w:sz w:val="20"/>
        </w:rPr>
        <w:t xml:space="preserve"> E.B.Z - </w:t>
      </w:r>
      <w:proofErr w:type="spellStart"/>
      <w:r w:rsidRPr="00F14171">
        <w:rPr>
          <w:rFonts w:ascii="Times New Roman" w:hAnsi="Times New Roman" w:cs="Times New Roman"/>
          <w:sz w:val="20"/>
        </w:rPr>
        <w:t>Seccional</w:t>
      </w:r>
      <w:proofErr w:type="spellEnd"/>
      <w:r w:rsidRPr="00F14171">
        <w:rPr>
          <w:rFonts w:ascii="Times New Roman" w:hAnsi="Times New Roman" w:cs="Times New Roman"/>
          <w:sz w:val="20"/>
        </w:rPr>
        <w:t xml:space="preserve"> Cartagena. </w:t>
      </w:r>
      <w:proofErr w:type="spellStart"/>
      <w:proofErr w:type="gramStart"/>
      <w:r w:rsidRPr="00F14171">
        <w:rPr>
          <w:rFonts w:ascii="Times New Roman" w:hAnsi="Times New Roman" w:cs="Times New Roman"/>
          <w:sz w:val="20"/>
        </w:rPr>
        <w:t>Sede</w:t>
      </w:r>
      <w:proofErr w:type="spellEnd"/>
      <w:r w:rsidRPr="00F14171">
        <w:rPr>
          <w:rFonts w:ascii="Times New Roman" w:hAnsi="Times New Roman" w:cs="Times New Roman"/>
          <w:sz w:val="20"/>
        </w:rPr>
        <w:t xml:space="preserve"> Campus </w:t>
      </w:r>
      <w:proofErr w:type="spellStart"/>
      <w:r w:rsidRPr="00F14171">
        <w:rPr>
          <w:rFonts w:ascii="Times New Roman" w:hAnsi="Times New Roman" w:cs="Times New Roman"/>
          <w:sz w:val="20"/>
        </w:rPr>
        <w:t>Santillana</w:t>
      </w:r>
      <w:proofErr w:type="spellEnd"/>
      <w:r w:rsidRPr="00F14171">
        <w:rPr>
          <w:rFonts w:ascii="Times New Roman" w:hAnsi="Times New Roman" w:cs="Times New Roman"/>
          <w:sz w:val="20"/>
        </w:rPr>
        <w:t>.</w:t>
      </w:r>
      <w:proofErr w:type="gramEnd"/>
      <w:r w:rsidRPr="00F14171">
        <w:rPr>
          <w:rFonts w:ascii="Times New Roman" w:hAnsi="Times New Roman" w:cs="Times New Roman"/>
          <w:sz w:val="20"/>
        </w:rPr>
        <w:t xml:space="preserve"> </w:t>
      </w:r>
      <w:proofErr w:type="gramStart"/>
      <w:r w:rsidRPr="00F14171">
        <w:rPr>
          <w:rFonts w:ascii="Times New Roman" w:hAnsi="Times New Roman" w:cs="Times New Roman"/>
          <w:sz w:val="20"/>
        </w:rPr>
        <w:t xml:space="preserve">Av. </w:t>
      </w:r>
      <w:proofErr w:type="spellStart"/>
      <w:r w:rsidRPr="00F14171">
        <w:rPr>
          <w:rFonts w:ascii="Times New Roman" w:hAnsi="Times New Roman" w:cs="Times New Roman"/>
          <w:sz w:val="20"/>
        </w:rPr>
        <w:t>transv</w:t>
      </w:r>
      <w:proofErr w:type="spellEnd"/>
      <w:r w:rsidRPr="00F14171">
        <w:rPr>
          <w:rFonts w:ascii="Times New Roman" w:hAnsi="Times New Roman" w:cs="Times New Roman"/>
          <w:sz w:val="20"/>
        </w:rPr>
        <w:t>.</w:t>
      </w:r>
      <w:proofErr w:type="gramEnd"/>
      <w:r w:rsidRPr="00F14171">
        <w:rPr>
          <w:rFonts w:ascii="Times New Roman" w:hAnsi="Times New Roman" w:cs="Times New Roman"/>
          <w:sz w:val="20"/>
        </w:rPr>
        <w:t xml:space="preserve"> </w:t>
      </w:r>
    </w:p>
    <w:sectPr w:rsidR="00F14171" w:rsidRPr="00F141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7-08T11:58:00Z" w:initials="SS">
    <w:p w:rsidR="00664583" w:rsidRDefault="00664583">
      <w:pPr>
        <w:pStyle w:val="CommentText"/>
      </w:pPr>
      <w:r>
        <w:rPr>
          <w:rStyle w:val="CommentReference"/>
        </w:rPr>
        <w:annotationRef/>
      </w:r>
      <w:r>
        <w:t>Already published. Please find the below links for your reference.</w:t>
      </w:r>
    </w:p>
    <w:p w:rsidR="00664583" w:rsidRDefault="00664583">
      <w:pPr>
        <w:pStyle w:val="CommentText"/>
      </w:pPr>
    </w:p>
    <w:p w:rsidR="00664583" w:rsidRDefault="00664583" w:rsidP="00664583">
      <w:pPr>
        <w:pStyle w:val="CommentText"/>
        <w:numPr>
          <w:ilvl w:val="0"/>
          <w:numId w:val="1"/>
        </w:numPr>
      </w:pPr>
      <w:hyperlink r:id="rId1" w:history="1">
        <w:r w:rsidRPr="00A03AF8">
          <w:rPr>
            <w:rStyle w:val="Hyperlink"/>
          </w:rPr>
          <w:t>https://pubmed.ncbi.nlm.nih.gov/35397020/</w:t>
        </w:r>
      </w:hyperlink>
    </w:p>
    <w:p w:rsidR="00664583" w:rsidRDefault="00664583" w:rsidP="00664583">
      <w:pPr>
        <w:pStyle w:val="CommentText"/>
        <w:numPr>
          <w:ilvl w:val="0"/>
          <w:numId w:val="1"/>
        </w:numPr>
      </w:pPr>
      <w:hyperlink r:id="rId2" w:history="1">
        <w:r w:rsidRPr="00A03AF8">
          <w:rPr>
            <w:rStyle w:val="Hyperlink"/>
          </w:rPr>
          <w:t>https://link.springer.com/article/10.1007/s00894-022-05077-z</w:t>
        </w:r>
      </w:hyperlink>
    </w:p>
    <w:p w:rsidR="00664583" w:rsidRDefault="00664583" w:rsidP="00664583">
      <w:pPr>
        <w:pStyle w:val="CommentText"/>
        <w:numPr>
          <w:ilvl w:val="0"/>
          <w:numId w:val="1"/>
        </w:numPr>
      </w:pPr>
      <w:hyperlink r:id="rId3" w:history="1">
        <w:r w:rsidRPr="00A03AF8">
          <w:rPr>
            <w:rStyle w:val="Hyperlink"/>
          </w:rPr>
          <w:t>https://www.researchgate.net/publication/359853278_Exploring_the_maximum_Fukui_function_sites_with_the_frontier-controlled_soft-soft_reactions_using_13-dipolar_cycloaddition_reactions_of_nitrilium_betaines</w:t>
        </w:r>
      </w:hyperlink>
    </w:p>
    <w:p w:rsidR="00664583" w:rsidRDefault="00664583" w:rsidP="00664583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324E03"/>
    <w:multiLevelType w:val="hybridMultilevel"/>
    <w:tmpl w:val="9EFE1B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171"/>
    <w:rsid w:val="00474203"/>
    <w:rsid w:val="00535872"/>
    <w:rsid w:val="00537EAE"/>
    <w:rsid w:val="00664583"/>
    <w:rsid w:val="006940E7"/>
    <w:rsid w:val="00924B33"/>
    <w:rsid w:val="00EA15C5"/>
    <w:rsid w:val="00F14171"/>
    <w:rsid w:val="00FA3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41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4171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F14171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F14171"/>
    <w:rPr>
      <w:rFonts w:ascii="Tw Cen MT" w:eastAsia="Tw Cen MT" w:hAnsi="Tw Cen MT" w:cs="Tw Cen MT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645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5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45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5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58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6458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41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4171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F14171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F14171"/>
    <w:rPr>
      <w:rFonts w:ascii="Tw Cen MT" w:eastAsia="Tw Cen MT" w:hAnsi="Tw Cen MT" w:cs="Tw Cen MT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645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5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45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5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58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6458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researchgate.net/publication/359853278_Exploring_the_maximum_Fukui_function_sites_with_the_frontier-controlled_soft-soft_reactions_using_13-dipolar_cycloaddition_reactions_of_nitrilium_betaines" TargetMode="External"/><Relationship Id="rId2" Type="http://schemas.openxmlformats.org/officeDocument/2006/relationships/hyperlink" Target="https://link.springer.com/article/10.1007/s00894-022-05077-z" TargetMode="External"/><Relationship Id="rId1" Type="http://schemas.openxmlformats.org/officeDocument/2006/relationships/hyperlink" Target="https://pubmed.ncbi.nlm.nih.gov/35397020/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5</cp:revision>
  <dcterms:created xsi:type="dcterms:W3CDTF">2022-07-08T06:13:00Z</dcterms:created>
  <dcterms:modified xsi:type="dcterms:W3CDTF">2022-07-08T06:28:00Z</dcterms:modified>
</cp:coreProperties>
</file>