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86F5B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86F5B">
        <w:rPr>
          <w:rFonts w:ascii="Times New Roman" w:hAnsi="Times New Roman" w:cs="Times New Roman"/>
          <w:b/>
          <w:sz w:val="32"/>
        </w:rPr>
        <w:t xml:space="preserve">The regulatory and transcriptional landscape associated with </w:t>
      </w:r>
      <w:proofErr w:type="spellStart"/>
      <w:r w:rsidRPr="00E86F5B">
        <w:rPr>
          <w:rFonts w:ascii="Times New Roman" w:hAnsi="Times New Roman" w:cs="Times New Roman"/>
          <w:b/>
          <w:sz w:val="32"/>
        </w:rPr>
        <w:t>triterpenoid</w:t>
      </w:r>
      <w:proofErr w:type="spellEnd"/>
      <w:r w:rsidRPr="00E86F5B">
        <w:rPr>
          <w:rFonts w:ascii="Times New Roman" w:hAnsi="Times New Roman" w:cs="Times New Roman"/>
          <w:b/>
          <w:sz w:val="32"/>
        </w:rPr>
        <w:t xml:space="preserve"> and lipid metabolisms by the </w:t>
      </w:r>
      <w:proofErr w:type="spellStart"/>
      <w:r w:rsidRPr="00E86F5B">
        <w:rPr>
          <w:rFonts w:ascii="Times New Roman" w:hAnsi="Times New Roman" w:cs="Times New Roman"/>
          <w:b/>
          <w:sz w:val="32"/>
        </w:rPr>
        <w:t>bHLH</w:t>
      </w:r>
      <w:proofErr w:type="spellEnd"/>
      <w:r w:rsidRPr="00E86F5B">
        <w:rPr>
          <w:rFonts w:ascii="Times New Roman" w:hAnsi="Times New Roman" w:cs="Times New Roman"/>
          <w:b/>
          <w:sz w:val="32"/>
        </w:rPr>
        <w:t xml:space="preserve">-zip transcription factor SREBP in the medicinal fungus </w:t>
      </w:r>
      <w:proofErr w:type="spellStart"/>
      <w:r w:rsidRPr="00E86F5B">
        <w:rPr>
          <w:rFonts w:ascii="Times New Roman" w:hAnsi="Times New Roman" w:cs="Times New Roman"/>
          <w:b/>
          <w:i/>
          <w:sz w:val="32"/>
        </w:rPr>
        <w:t>Ganoderma</w:t>
      </w:r>
      <w:proofErr w:type="spellEnd"/>
      <w:r w:rsidRPr="00E86F5B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E86F5B">
        <w:rPr>
          <w:rFonts w:ascii="Times New Roman" w:hAnsi="Times New Roman" w:cs="Times New Roman"/>
          <w:b/>
          <w:i/>
          <w:sz w:val="32"/>
        </w:rPr>
        <w:t>lingzhi</w:t>
      </w:r>
      <w:proofErr w:type="spellEnd"/>
      <w:r w:rsidRPr="00E86F5B">
        <w:rPr>
          <w:rFonts w:ascii="Times New Roman" w:hAnsi="Times New Roman" w:cs="Times New Roman"/>
          <w:b/>
          <w:sz w:val="32"/>
        </w:rPr>
        <w:t xml:space="preserve"> </w:t>
      </w:r>
    </w:p>
    <w:p w:rsidR="00E86F5B" w:rsidRDefault="00E86F5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Yong-Nan Liu</w:t>
      </w:r>
      <w:r w:rsidRPr="00E86F5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86F5B">
        <w:rPr>
          <w:rFonts w:ascii="Times New Roman" w:hAnsi="Times New Roman" w:cs="Times New Roman"/>
          <w:sz w:val="24"/>
        </w:rPr>
        <w:t>Feng</w:t>
      </w:r>
      <w:proofErr w:type="spellEnd"/>
      <w:r w:rsidRPr="00E86F5B">
        <w:rPr>
          <w:rFonts w:ascii="Times New Roman" w:hAnsi="Times New Roman" w:cs="Times New Roman"/>
          <w:sz w:val="24"/>
        </w:rPr>
        <w:t xml:space="preserve">-Yuan Wu, </w:t>
      </w:r>
      <w:proofErr w:type="spellStart"/>
      <w:r w:rsidRPr="00E86F5B">
        <w:rPr>
          <w:rFonts w:ascii="Times New Roman" w:hAnsi="Times New Roman" w:cs="Times New Roman"/>
          <w:sz w:val="24"/>
        </w:rPr>
        <w:t>Ren</w:t>
      </w:r>
      <w:proofErr w:type="spellEnd"/>
      <w:r w:rsidRPr="00E86F5B">
        <w:rPr>
          <w:rFonts w:ascii="Times New Roman" w:hAnsi="Times New Roman" w:cs="Times New Roman"/>
          <w:sz w:val="24"/>
        </w:rPr>
        <w:t xml:space="preserve">-Yuan </w:t>
      </w:r>
      <w:proofErr w:type="spellStart"/>
      <w:r w:rsidRPr="00E86F5B">
        <w:rPr>
          <w:rFonts w:ascii="Times New Roman" w:hAnsi="Times New Roman" w:cs="Times New Roman"/>
          <w:sz w:val="24"/>
        </w:rPr>
        <w:t>Tian</w:t>
      </w:r>
      <w:proofErr w:type="spellEnd"/>
      <w:r w:rsidRPr="00E86F5B">
        <w:rPr>
          <w:rFonts w:ascii="Times New Roman" w:hAnsi="Times New Roman" w:cs="Times New Roman"/>
          <w:sz w:val="24"/>
        </w:rPr>
        <w:t>, Yi-</w:t>
      </w:r>
      <w:proofErr w:type="spellStart"/>
      <w:r w:rsidRPr="00E86F5B">
        <w:rPr>
          <w:rFonts w:ascii="Times New Roman" w:hAnsi="Times New Roman" w:cs="Times New Roman"/>
          <w:sz w:val="24"/>
        </w:rPr>
        <w:t>Xin</w:t>
      </w:r>
      <w:proofErr w:type="spellEnd"/>
      <w:r w:rsidRPr="00E86F5B">
        <w:rPr>
          <w:rFonts w:ascii="Times New Roman" w:hAnsi="Times New Roman" w:cs="Times New Roman"/>
          <w:sz w:val="24"/>
        </w:rPr>
        <w:t xml:space="preserve"> Shi, </w:t>
      </w:r>
      <w:proofErr w:type="spellStart"/>
      <w:r w:rsidRPr="00E86F5B">
        <w:rPr>
          <w:rFonts w:ascii="Times New Roman" w:hAnsi="Times New Roman" w:cs="Times New Roman"/>
          <w:sz w:val="24"/>
        </w:rPr>
        <w:t>Zi</w:t>
      </w:r>
      <w:proofErr w:type="spellEnd"/>
      <w:r w:rsidRPr="00E86F5B">
        <w:rPr>
          <w:rFonts w:ascii="Times New Roman" w:hAnsi="Times New Roman" w:cs="Times New Roman"/>
          <w:sz w:val="24"/>
        </w:rPr>
        <w:t xml:space="preserve">-Qi </w:t>
      </w:r>
      <w:proofErr w:type="spellStart"/>
      <w:r w:rsidRPr="00E86F5B">
        <w:rPr>
          <w:rFonts w:ascii="Times New Roman" w:hAnsi="Times New Roman" w:cs="Times New Roman"/>
          <w:sz w:val="24"/>
        </w:rPr>
        <w:t>Xu</w:t>
      </w:r>
      <w:proofErr w:type="spellEnd"/>
      <w:r w:rsidRPr="00E86F5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86F5B">
        <w:rPr>
          <w:rFonts w:ascii="Times New Roman" w:hAnsi="Times New Roman" w:cs="Times New Roman"/>
          <w:sz w:val="24"/>
        </w:rPr>
        <w:t>Ji</w:t>
      </w:r>
      <w:proofErr w:type="spellEnd"/>
      <w:r w:rsidRPr="00E86F5B">
        <w:rPr>
          <w:rFonts w:ascii="Times New Roman" w:hAnsi="Times New Roman" w:cs="Times New Roman"/>
          <w:sz w:val="24"/>
        </w:rPr>
        <w:t xml:space="preserve">-Ye Liu, </w:t>
      </w:r>
      <w:proofErr w:type="spellStart"/>
      <w:r w:rsidRPr="00E86F5B">
        <w:rPr>
          <w:rFonts w:ascii="Times New Roman" w:hAnsi="Times New Roman" w:cs="Times New Roman"/>
          <w:sz w:val="24"/>
        </w:rPr>
        <w:t>Jia</w:t>
      </w:r>
      <w:proofErr w:type="spellEnd"/>
      <w:r w:rsidRPr="00E86F5B">
        <w:rPr>
          <w:rFonts w:ascii="Times New Roman" w:hAnsi="Times New Roman" w:cs="Times New Roman"/>
          <w:sz w:val="24"/>
        </w:rPr>
        <w:t xml:space="preserve"> Huang, </w:t>
      </w:r>
      <w:proofErr w:type="spellStart"/>
      <w:r w:rsidRPr="00E86F5B">
        <w:rPr>
          <w:rFonts w:ascii="Times New Roman" w:hAnsi="Times New Roman" w:cs="Times New Roman"/>
          <w:sz w:val="24"/>
        </w:rPr>
        <w:t>Fei-Fei</w:t>
      </w:r>
      <w:proofErr w:type="spellEnd"/>
      <w:r w:rsidRPr="00E86F5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6F5B">
        <w:rPr>
          <w:rFonts w:ascii="Times New Roman" w:hAnsi="Times New Roman" w:cs="Times New Roman"/>
          <w:sz w:val="24"/>
        </w:rPr>
        <w:t>Xue</w:t>
      </w:r>
      <w:proofErr w:type="spellEnd"/>
      <w:r w:rsidRPr="00E86F5B">
        <w:rPr>
          <w:rFonts w:ascii="Times New Roman" w:hAnsi="Times New Roman" w:cs="Times New Roman"/>
          <w:sz w:val="24"/>
        </w:rPr>
        <w:t>, Bi-Yang Liu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Gao-Qiang</w:t>
      </w:r>
      <w:proofErr w:type="spellEnd"/>
      <w:r>
        <w:rPr>
          <w:rFonts w:ascii="Times New Roman" w:hAnsi="Times New Roman" w:cs="Times New Roman"/>
          <w:sz w:val="24"/>
        </w:rPr>
        <w:t xml:space="preserve"> Liu</w:t>
      </w:r>
      <w:r w:rsidRPr="00E86F5B">
        <w:rPr>
          <w:rFonts w:ascii="Times New Roman" w:hAnsi="Times New Roman" w:cs="Times New Roman"/>
          <w:sz w:val="24"/>
        </w:rPr>
        <w:t>*</w:t>
      </w:r>
    </w:p>
    <w:p w:rsidR="00E86F5B" w:rsidRPr="00E86F5B" w:rsidRDefault="00E86F5B">
      <w:pPr>
        <w:rPr>
          <w:rFonts w:ascii="Times New Roman" w:hAnsi="Times New Roman" w:cs="Times New Roman"/>
        </w:rPr>
      </w:pPr>
      <w:r w:rsidRPr="00E86F5B">
        <w:rPr>
          <w:rFonts w:ascii="Times New Roman" w:hAnsi="Times New Roman" w:cs="Times New Roman"/>
        </w:rPr>
        <w:t>Central South University of Forestry and Technology, China</w:t>
      </w:r>
    </w:p>
    <w:p w:rsidR="00E86F5B" w:rsidRPr="00E86F5B" w:rsidRDefault="00E86F5B" w:rsidP="00E86F5B">
      <w:pPr>
        <w:jc w:val="center"/>
        <w:rPr>
          <w:rFonts w:ascii="Times New Roman" w:hAnsi="Times New Roman" w:cs="Times New Roman"/>
          <w:b/>
          <w:sz w:val="24"/>
        </w:rPr>
      </w:pPr>
      <w:r w:rsidRPr="00E86F5B">
        <w:rPr>
          <w:rFonts w:ascii="Times New Roman" w:hAnsi="Times New Roman" w:cs="Times New Roman"/>
          <w:b/>
          <w:sz w:val="24"/>
        </w:rPr>
        <w:t>Abstract</w:t>
      </w:r>
    </w:p>
    <w:p w:rsidR="00E86F5B" w:rsidRPr="00E86F5B" w:rsidRDefault="00E86F5B" w:rsidP="00E86F5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86F5B">
        <w:rPr>
          <w:rFonts w:ascii="Times New Roman" w:hAnsi="Times New Roman" w:cs="Times New Roman"/>
          <w:sz w:val="20"/>
        </w:rPr>
        <w:t>Ganoderic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</w:t>
      </w:r>
      <w:r w:rsidRPr="00E86F5B">
        <w:rPr>
          <w:rFonts w:ascii="Times New Roman" w:hAnsi="Times New Roman" w:cs="Times New Roman"/>
          <w:sz w:val="20"/>
        </w:rPr>
        <w:t xml:space="preserve">Acids </w:t>
      </w:r>
      <w:r w:rsidRPr="00E86F5B">
        <w:rPr>
          <w:rFonts w:ascii="Times New Roman" w:hAnsi="Times New Roman" w:cs="Times New Roman"/>
          <w:sz w:val="20"/>
        </w:rPr>
        <w:t xml:space="preserve">(GAs) are well recognized as important pharmacological components of the medicinal species belonging to the </w:t>
      </w:r>
      <w:proofErr w:type="spellStart"/>
      <w:r w:rsidRPr="00E86F5B">
        <w:rPr>
          <w:rFonts w:ascii="Times New Roman" w:hAnsi="Times New Roman" w:cs="Times New Roman"/>
          <w:sz w:val="20"/>
        </w:rPr>
        <w:t>basidiomycete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genus </w:t>
      </w:r>
      <w:proofErr w:type="spellStart"/>
      <w:r w:rsidRPr="00E86F5B">
        <w:rPr>
          <w:rFonts w:ascii="Times New Roman" w:hAnsi="Times New Roman" w:cs="Times New Roman"/>
          <w:sz w:val="20"/>
        </w:rPr>
        <w:t>Ganoderma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. However, transcription factors directly regulating the expression of GA biosynthesis genes remain poorly understood. Here, the genome of </w:t>
      </w:r>
      <w:proofErr w:type="spellStart"/>
      <w:r w:rsidRPr="00E86F5B">
        <w:rPr>
          <w:rFonts w:ascii="Times New Roman" w:hAnsi="Times New Roman" w:cs="Times New Roman"/>
          <w:i/>
          <w:sz w:val="20"/>
        </w:rPr>
        <w:t>Ganoderma</w:t>
      </w:r>
      <w:proofErr w:type="spellEnd"/>
      <w:r w:rsidRPr="00E86F5B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E86F5B">
        <w:rPr>
          <w:rFonts w:ascii="Times New Roman" w:hAnsi="Times New Roman" w:cs="Times New Roman"/>
          <w:i/>
          <w:sz w:val="20"/>
        </w:rPr>
        <w:t>lingzhi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was de novo sequenced. Using DAP-</w:t>
      </w:r>
      <w:proofErr w:type="spellStart"/>
      <w:r w:rsidRPr="00E86F5B">
        <w:rPr>
          <w:rFonts w:ascii="Times New Roman" w:hAnsi="Times New Roman" w:cs="Times New Roman"/>
          <w:sz w:val="20"/>
        </w:rPr>
        <w:t>seq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, we identified putative targets of the transcription factor SREBP, including the genes of </w:t>
      </w:r>
      <w:proofErr w:type="spellStart"/>
      <w:r w:rsidRPr="00E86F5B">
        <w:rPr>
          <w:rFonts w:ascii="Times New Roman" w:hAnsi="Times New Roman" w:cs="Times New Roman"/>
          <w:sz w:val="20"/>
        </w:rPr>
        <w:t>triterpenoid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synthesis and lipid metabolism. Interactions between SREBP and the targets were verified by EMSA. RNA-</w:t>
      </w:r>
      <w:proofErr w:type="spellStart"/>
      <w:r w:rsidRPr="00E86F5B">
        <w:rPr>
          <w:rFonts w:ascii="Times New Roman" w:hAnsi="Times New Roman" w:cs="Times New Roman"/>
          <w:sz w:val="20"/>
        </w:rPr>
        <w:t>seq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showed that SREBP targets, </w:t>
      </w:r>
      <w:proofErr w:type="spellStart"/>
      <w:r w:rsidRPr="00E86F5B">
        <w:rPr>
          <w:rFonts w:ascii="Times New Roman" w:hAnsi="Times New Roman" w:cs="Times New Roman"/>
          <w:sz w:val="20"/>
        </w:rPr>
        <w:t>mevalonate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kinase and 3-hydroxy-3-methylglutaryl CoA </w:t>
      </w:r>
      <w:proofErr w:type="spellStart"/>
      <w:r w:rsidRPr="00E86F5B">
        <w:rPr>
          <w:rFonts w:ascii="Times New Roman" w:hAnsi="Times New Roman" w:cs="Times New Roman"/>
          <w:sz w:val="20"/>
        </w:rPr>
        <w:t>synthetase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E86F5B">
        <w:rPr>
          <w:rFonts w:ascii="Times New Roman" w:hAnsi="Times New Roman" w:cs="Times New Roman"/>
          <w:sz w:val="20"/>
        </w:rPr>
        <w:t>mevalonate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pathway, sterol </w:t>
      </w:r>
      <w:proofErr w:type="spellStart"/>
      <w:r w:rsidRPr="00E86F5B">
        <w:rPr>
          <w:rFonts w:ascii="Times New Roman" w:hAnsi="Times New Roman" w:cs="Times New Roman"/>
          <w:sz w:val="20"/>
        </w:rPr>
        <w:t>isomerase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E86F5B">
        <w:rPr>
          <w:rFonts w:ascii="Times New Roman" w:hAnsi="Times New Roman" w:cs="Times New Roman"/>
          <w:sz w:val="20"/>
        </w:rPr>
        <w:t>lanosterol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14-demethylase in </w:t>
      </w:r>
      <w:proofErr w:type="spellStart"/>
      <w:r w:rsidRPr="00E86F5B">
        <w:rPr>
          <w:rFonts w:ascii="Times New Roman" w:hAnsi="Times New Roman" w:cs="Times New Roman"/>
          <w:sz w:val="20"/>
        </w:rPr>
        <w:t>ergosterol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biosynthesis, were significantly </w:t>
      </w:r>
      <w:proofErr w:type="spellStart"/>
      <w:r w:rsidRPr="00E86F5B">
        <w:rPr>
          <w:rFonts w:ascii="Times New Roman" w:hAnsi="Times New Roman" w:cs="Times New Roman"/>
          <w:sz w:val="20"/>
        </w:rPr>
        <w:t>upregulated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in the SREBP overexpression strain. In addition, 3 targets involved in </w:t>
      </w:r>
      <w:proofErr w:type="spellStart"/>
      <w:r w:rsidRPr="00E86F5B">
        <w:rPr>
          <w:rFonts w:ascii="Times New Roman" w:hAnsi="Times New Roman" w:cs="Times New Roman"/>
          <w:sz w:val="20"/>
        </w:rPr>
        <w:t>glycerophospholipid</w:t>
      </w:r>
      <w:proofErr w:type="spellEnd"/>
      <w:r w:rsidRPr="00E86F5B">
        <w:rPr>
          <w:rFonts w:ascii="Times New Roman" w:hAnsi="Times New Roman" w:cs="Times New Roman"/>
          <w:sz w:val="20"/>
        </w:rPr>
        <w:t>/</w:t>
      </w:r>
      <w:proofErr w:type="spellStart"/>
      <w:r w:rsidRPr="00E86F5B">
        <w:rPr>
          <w:rFonts w:ascii="Times New Roman" w:hAnsi="Times New Roman" w:cs="Times New Roman"/>
          <w:sz w:val="20"/>
        </w:rPr>
        <w:t>glycerolipid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metabolism were </w:t>
      </w:r>
      <w:r w:rsidR="00B15176" w:rsidRPr="00E86F5B">
        <w:rPr>
          <w:rFonts w:ascii="Times New Roman" w:hAnsi="Times New Roman" w:cs="Times New Roman"/>
          <w:sz w:val="20"/>
        </w:rPr>
        <w:t>up regulated</w:t>
      </w:r>
      <w:r w:rsidRPr="00E86F5B">
        <w:rPr>
          <w:rFonts w:ascii="Times New Roman" w:hAnsi="Times New Roman" w:cs="Times New Roman"/>
          <w:sz w:val="20"/>
        </w:rPr>
        <w:t xml:space="preserve">. Then, the contents of </w:t>
      </w:r>
      <w:proofErr w:type="spellStart"/>
      <w:r w:rsidRPr="00E86F5B">
        <w:rPr>
          <w:rFonts w:ascii="Times New Roman" w:hAnsi="Times New Roman" w:cs="Times New Roman"/>
          <w:sz w:val="20"/>
        </w:rPr>
        <w:t>mevalonic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acid, </w:t>
      </w:r>
      <w:proofErr w:type="spellStart"/>
      <w:r w:rsidRPr="00E86F5B">
        <w:rPr>
          <w:rFonts w:ascii="Times New Roman" w:hAnsi="Times New Roman" w:cs="Times New Roman"/>
          <w:sz w:val="20"/>
        </w:rPr>
        <w:t>lanosterol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86F5B">
        <w:rPr>
          <w:rFonts w:ascii="Times New Roman" w:hAnsi="Times New Roman" w:cs="Times New Roman"/>
          <w:sz w:val="20"/>
        </w:rPr>
        <w:t>ergosterol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and 13 different GAs as well as a variety of lipids were significantly increased in this strain. Furthermore, the effects of SREBP overexpression on </w:t>
      </w:r>
      <w:proofErr w:type="spellStart"/>
      <w:r w:rsidRPr="00E86F5B">
        <w:rPr>
          <w:rFonts w:ascii="Times New Roman" w:hAnsi="Times New Roman" w:cs="Times New Roman"/>
          <w:sz w:val="20"/>
        </w:rPr>
        <w:t>triterpenoid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and lipid metabolisms were recovered when OE::SREBP strain were treated with exogenous </w:t>
      </w:r>
      <w:proofErr w:type="spellStart"/>
      <w:r w:rsidRPr="00E86F5B">
        <w:rPr>
          <w:rFonts w:ascii="Times New Roman" w:hAnsi="Times New Roman" w:cs="Times New Roman"/>
          <w:sz w:val="20"/>
        </w:rPr>
        <w:t>fatostatin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, a specific inhibitor of SREBP. Taken together, our genome-wide study clarified the role of SREBP in </w:t>
      </w:r>
      <w:proofErr w:type="spellStart"/>
      <w:r w:rsidRPr="00E86F5B">
        <w:rPr>
          <w:rFonts w:ascii="Times New Roman" w:hAnsi="Times New Roman" w:cs="Times New Roman"/>
          <w:sz w:val="20"/>
        </w:rPr>
        <w:t>triterpenoid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and lipid metabolisms of </w:t>
      </w:r>
      <w:r w:rsidRPr="00E86F5B">
        <w:rPr>
          <w:rFonts w:ascii="Times New Roman" w:hAnsi="Times New Roman" w:cs="Times New Roman"/>
          <w:i/>
          <w:sz w:val="20"/>
        </w:rPr>
        <w:t xml:space="preserve">G. </w:t>
      </w:r>
      <w:proofErr w:type="spellStart"/>
      <w:r w:rsidRPr="00E86F5B">
        <w:rPr>
          <w:rFonts w:ascii="Times New Roman" w:hAnsi="Times New Roman" w:cs="Times New Roman"/>
          <w:i/>
          <w:sz w:val="20"/>
        </w:rPr>
        <w:t>lingzhi</w:t>
      </w:r>
      <w:proofErr w:type="spellEnd"/>
      <w:r w:rsidRPr="00E86F5B">
        <w:rPr>
          <w:rFonts w:ascii="Times New Roman" w:hAnsi="Times New Roman" w:cs="Times New Roman"/>
          <w:sz w:val="20"/>
        </w:rPr>
        <w:t>.</w:t>
      </w:r>
    </w:p>
    <w:p w:rsidR="00E86F5B" w:rsidRDefault="00E86F5B" w:rsidP="00E86F5B">
      <w:pPr>
        <w:jc w:val="both"/>
        <w:rPr>
          <w:rFonts w:ascii="Times New Roman" w:hAnsi="Times New Roman" w:cs="Times New Roman"/>
          <w:sz w:val="20"/>
        </w:rPr>
      </w:pPr>
      <w:r w:rsidRPr="00E86F5B">
        <w:rPr>
          <w:rFonts w:ascii="Times New Roman" w:hAnsi="Times New Roman" w:cs="Times New Roman"/>
          <w:b/>
          <w:sz w:val="20"/>
        </w:rPr>
        <w:t>Keyw</w:t>
      </w:r>
      <w:r w:rsidRPr="00E86F5B">
        <w:rPr>
          <w:rFonts w:ascii="Times New Roman" w:hAnsi="Times New Roman" w:cs="Times New Roman"/>
          <w:b/>
          <w:sz w:val="20"/>
        </w:rPr>
        <w:t>ords:</w:t>
      </w:r>
      <w:r w:rsidRPr="00E86F5B">
        <w:rPr>
          <w:rFonts w:ascii="Times New Roman" w:hAnsi="Times New Roman" w:cs="Times New Roman"/>
          <w:sz w:val="20"/>
        </w:rPr>
        <w:t xml:space="preserve"> SREBP</w:t>
      </w:r>
      <w:r>
        <w:rPr>
          <w:rFonts w:ascii="Times New Roman" w:hAnsi="Times New Roman" w:cs="Times New Roman"/>
          <w:sz w:val="20"/>
        </w:rPr>
        <w:t>,</w:t>
      </w:r>
      <w:r w:rsidRPr="00E86F5B">
        <w:rPr>
          <w:rFonts w:ascii="Times New Roman" w:hAnsi="Times New Roman" w:cs="Times New Roman"/>
          <w:sz w:val="20"/>
        </w:rPr>
        <w:t xml:space="preserve"> DAP-</w:t>
      </w:r>
      <w:proofErr w:type="spellStart"/>
      <w:r w:rsidRPr="00E86F5B">
        <w:rPr>
          <w:rFonts w:ascii="Times New Roman" w:hAnsi="Times New Roman" w:cs="Times New Roman"/>
          <w:sz w:val="20"/>
        </w:rPr>
        <w:t>seq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E86F5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6F5B">
        <w:rPr>
          <w:rFonts w:ascii="Times New Roman" w:hAnsi="Times New Roman" w:cs="Times New Roman"/>
          <w:sz w:val="20"/>
        </w:rPr>
        <w:t>triterpenoid</w:t>
      </w:r>
      <w:proofErr w:type="spellEnd"/>
      <w:r w:rsidRPr="00E86F5B">
        <w:rPr>
          <w:rFonts w:ascii="Times New Roman" w:hAnsi="Times New Roman" w:cs="Times New Roman"/>
          <w:sz w:val="20"/>
        </w:rPr>
        <w:t xml:space="preserve"> and lipid metabolisms</w:t>
      </w:r>
      <w:r>
        <w:rPr>
          <w:rFonts w:ascii="Times New Roman" w:hAnsi="Times New Roman" w:cs="Times New Roman"/>
          <w:sz w:val="20"/>
        </w:rPr>
        <w:t>,</w:t>
      </w:r>
      <w:r w:rsidRPr="00E86F5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6F5B">
        <w:rPr>
          <w:rFonts w:ascii="Times New Roman" w:hAnsi="Times New Roman" w:cs="Times New Roman"/>
          <w:i/>
          <w:sz w:val="20"/>
        </w:rPr>
        <w:t>Ganoderma</w:t>
      </w:r>
      <w:proofErr w:type="spellEnd"/>
      <w:r w:rsidRPr="00E86F5B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E86F5B">
        <w:rPr>
          <w:rFonts w:ascii="Times New Roman" w:hAnsi="Times New Roman" w:cs="Times New Roman"/>
          <w:i/>
          <w:sz w:val="20"/>
        </w:rPr>
        <w:t>lingzhi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B15176" w:rsidRPr="00B15176" w:rsidRDefault="00B15176" w:rsidP="00B15176">
      <w:pPr>
        <w:rPr>
          <w:rFonts w:ascii="Times New Roman" w:hAnsi="Times New Roman" w:cs="Times New Roman"/>
          <w:b/>
          <w:sz w:val="24"/>
        </w:rPr>
      </w:pPr>
      <w:r w:rsidRPr="00B15176">
        <w:rPr>
          <w:rFonts w:ascii="Times New Roman" w:hAnsi="Times New Roman" w:cs="Times New Roman"/>
          <w:b/>
          <w:sz w:val="24"/>
        </w:rPr>
        <w:t>Biography</w:t>
      </w:r>
    </w:p>
    <w:p w:rsidR="00B15176" w:rsidRPr="00E86F5B" w:rsidRDefault="00B15176" w:rsidP="00B15176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B15176">
        <w:rPr>
          <w:rFonts w:ascii="Times New Roman" w:hAnsi="Times New Roman" w:cs="Times New Roman"/>
          <w:sz w:val="20"/>
        </w:rPr>
        <w:t>Gao-Qiang</w:t>
      </w:r>
      <w:proofErr w:type="spellEnd"/>
      <w:r w:rsidRPr="00B15176">
        <w:rPr>
          <w:rFonts w:ascii="Times New Roman" w:hAnsi="Times New Roman" w:cs="Times New Roman"/>
          <w:sz w:val="20"/>
        </w:rPr>
        <w:t xml:space="preserve"> Liu is affiliated to the Hunan Provincial Key Laboratory of Forestry Biotechnology, Central South University of Forestry </w:t>
      </w:r>
      <w:r w:rsidR="008A19F0">
        <w:rPr>
          <w:rFonts w:ascii="Times New Roman" w:hAnsi="Times New Roman" w:cs="Times New Roman"/>
          <w:sz w:val="20"/>
        </w:rPr>
        <w:t>and</w:t>
      </w:r>
      <w:r w:rsidRPr="00B15176">
        <w:rPr>
          <w:rFonts w:ascii="Times New Roman" w:hAnsi="Times New Roman" w:cs="Times New Roman"/>
          <w:sz w:val="20"/>
        </w:rPr>
        <w:t xml:space="preserve"> Technology, Changsha, Hunan 410004, China.</w:t>
      </w:r>
      <w:bookmarkEnd w:id="0"/>
    </w:p>
    <w:sectPr w:rsidR="00B15176" w:rsidRPr="00E86F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F5B"/>
    <w:rsid w:val="00474203"/>
    <w:rsid w:val="00535872"/>
    <w:rsid w:val="005C2427"/>
    <w:rsid w:val="008A19F0"/>
    <w:rsid w:val="00924B33"/>
    <w:rsid w:val="00A20B80"/>
    <w:rsid w:val="00B15176"/>
    <w:rsid w:val="00E8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2022-11-14T12:10:00Z</dcterms:created>
  <dcterms:modified xsi:type="dcterms:W3CDTF">2022-11-14T12:28:00Z</dcterms:modified>
</cp:coreProperties>
</file>