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78F" w:rsidRPr="0015178F" w:rsidRDefault="0015178F" w:rsidP="0015178F">
      <w:pPr>
        <w:rPr>
          <w:rFonts w:ascii="Times New Roman" w:hAnsi="Times New Roman" w:cs="Times New Roman"/>
          <w:b/>
          <w:sz w:val="32"/>
        </w:rPr>
      </w:pPr>
      <w:r w:rsidRPr="0015178F">
        <w:rPr>
          <w:rFonts w:ascii="Times New Roman" w:hAnsi="Times New Roman" w:cs="Times New Roman"/>
          <w:b/>
          <w:sz w:val="32"/>
        </w:rPr>
        <w:t xml:space="preserve">Spiritual care of dying patients: </w:t>
      </w:r>
      <w:r>
        <w:rPr>
          <w:rFonts w:ascii="Times New Roman" w:hAnsi="Times New Roman" w:cs="Times New Roman"/>
          <w:b/>
          <w:sz w:val="32"/>
        </w:rPr>
        <w:t>A</w:t>
      </w:r>
      <w:r w:rsidRPr="0015178F">
        <w:rPr>
          <w:rFonts w:ascii="Times New Roman" w:hAnsi="Times New Roman" w:cs="Times New Roman"/>
          <w:b/>
          <w:sz w:val="32"/>
        </w:rPr>
        <w:t xml:space="preserve"> spiritual perspective</w:t>
      </w:r>
    </w:p>
    <w:p w:rsidR="0015178F" w:rsidRPr="0015178F" w:rsidRDefault="0015178F" w:rsidP="0015178F">
      <w:pPr>
        <w:rPr>
          <w:rFonts w:ascii="Times New Roman" w:hAnsi="Times New Roman" w:cs="Times New Roman"/>
          <w:sz w:val="24"/>
        </w:rPr>
      </w:pPr>
      <w:r>
        <w:rPr>
          <w:rFonts w:ascii="Times New Roman" w:hAnsi="Times New Roman" w:cs="Times New Roman"/>
          <w:sz w:val="24"/>
        </w:rPr>
        <w:t xml:space="preserve">Brigitte </w:t>
      </w:r>
      <w:proofErr w:type="spellStart"/>
      <w:r>
        <w:rPr>
          <w:rFonts w:ascii="Times New Roman" w:hAnsi="Times New Roman" w:cs="Times New Roman"/>
          <w:sz w:val="24"/>
        </w:rPr>
        <w:t>Kashtan</w:t>
      </w:r>
      <w:proofErr w:type="spellEnd"/>
    </w:p>
    <w:p w:rsidR="0015178F" w:rsidRPr="0015178F" w:rsidRDefault="0015178F" w:rsidP="0015178F">
      <w:pPr>
        <w:rPr>
          <w:rFonts w:ascii="Times New Roman" w:hAnsi="Times New Roman" w:cs="Times New Roman"/>
        </w:rPr>
      </w:pPr>
      <w:proofErr w:type="spellStart"/>
      <w:r w:rsidRPr="0015178F">
        <w:rPr>
          <w:rFonts w:ascii="Times New Roman" w:hAnsi="Times New Roman" w:cs="Times New Roman"/>
        </w:rPr>
        <w:t>P</w:t>
      </w:r>
      <w:r w:rsidRPr="0015178F">
        <w:rPr>
          <w:rFonts w:ascii="Times New Roman" w:hAnsi="Times New Roman" w:cs="Times New Roman"/>
        </w:rPr>
        <w:t>hiosophie</w:t>
      </w:r>
      <w:proofErr w:type="spellEnd"/>
      <w:r w:rsidRPr="0015178F">
        <w:rPr>
          <w:rFonts w:ascii="Times New Roman" w:hAnsi="Times New Roman" w:cs="Times New Roman"/>
        </w:rPr>
        <w:t xml:space="preserve"> at </w:t>
      </w:r>
      <w:r w:rsidRPr="0015178F">
        <w:rPr>
          <w:rFonts w:ascii="Times New Roman" w:hAnsi="Times New Roman" w:cs="Times New Roman"/>
        </w:rPr>
        <w:t>U</w:t>
      </w:r>
      <w:r w:rsidRPr="0015178F">
        <w:rPr>
          <w:rFonts w:ascii="Times New Roman" w:hAnsi="Times New Roman" w:cs="Times New Roman"/>
        </w:rPr>
        <w:t xml:space="preserve">niversities </w:t>
      </w:r>
      <w:r w:rsidRPr="0015178F">
        <w:rPr>
          <w:rFonts w:ascii="Times New Roman" w:hAnsi="Times New Roman" w:cs="Times New Roman"/>
        </w:rPr>
        <w:t>Paris</w:t>
      </w:r>
      <w:r w:rsidRPr="0015178F">
        <w:rPr>
          <w:rFonts w:ascii="Times New Roman" w:hAnsi="Times New Roman" w:cs="Times New Roman"/>
        </w:rPr>
        <w:t>, Israel</w:t>
      </w:r>
    </w:p>
    <w:p w:rsidR="0015178F" w:rsidRPr="0015178F" w:rsidRDefault="0015178F" w:rsidP="0015178F">
      <w:pPr>
        <w:jc w:val="center"/>
        <w:rPr>
          <w:rFonts w:ascii="Times New Roman" w:hAnsi="Times New Roman" w:cs="Times New Roman"/>
          <w:b/>
          <w:sz w:val="24"/>
        </w:rPr>
      </w:pPr>
      <w:r w:rsidRPr="0015178F">
        <w:rPr>
          <w:rFonts w:ascii="Times New Roman" w:hAnsi="Times New Roman" w:cs="Times New Roman"/>
          <w:b/>
          <w:sz w:val="24"/>
        </w:rPr>
        <w:t>Abstract</w:t>
      </w:r>
    </w:p>
    <w:p w:rsidR="0015178F" w:rsidRPr="0015178F" w:rsidRDefault="0015178F" w:rsidP="0015178F">
      <w:pPr>
        <w:jc w:val="both"/>
        <w:rPr>
          <w:rFonts w:ascii="Times New Roman" w:hAnsi="Times New Roman" w:cs="Times New Roman"/>
          <w:sz w:val="20"/>
        </w:rPr>
      </w:pPr>
      <w:r w:rsidRPr="0015178F">
        <w:rPr>
          <w:rFonts w:ascii="Times New Roman" w:hAnsi="Times New Roman" w:cs="Times New Roman"/>
          <w:sz w:val="20"/>
        </w:rPr>
        <w:t>Spirituality can be defined by the human quest for meaning.</w:t>
      </w:r>
    </w:p>
    <w:p w:rsidR="0015178F" w:rsidRPr="0015178F" w:rsidRDefault="0015178F" w:rsidP="0015178F">
      <w:pPr>
        <w:jc w:val="both"/>
        <w:rPr>
          <w:rFonts w:ascii="Times New Roman" w:hAnsi="Times New Roman" w:cs="Times New Roman"/>
          <w:sz w:val="20"/>
        </w:rPr>
      </w:pPr>
      <w:r w:rsidRPr="0015178F">
        <w:rPr>
          <w:rFonts w:ascii="Times New Roman" w:hAnsi="Times New Roman" w:cs="Times New Roman"/>
          <w:sz w:val="20"/>
        </w:rPr>
        <w:t>For seriously ill persons, spirituality is often a bridge between hopelessness and a renewed sense of hope and meaning.</w:t>
      </w:r>
    </w:p>
    <w:p w:rsidR="0015178F" w:rsidRPr="0015178F" w:rsidRDefault="0015178F" w:rsidP="0015178F">
      <w:pPr>
        <w:jc w:val="both"/>
        <w:rPr>
          <w:rFonts w:ascii="Times New Roman" w:hAnsi="Times New Roman" w:cs="Times New Roman"/>
          <w:sz w:val="20"/>
        </w:rPr>
      </w:pPr>
      <w:r w:rsidRPr="0015178F">
        <w:rPr>
          <w:rFonts w:ascii="Times New Roman" w:hAnsi="Times New Roman" w:cs="Times New Roman"/>
          <w:sz w:val="20"/>
        </w:rPr>
        <w:t>Quality of life, including addressing the spiritual needs, has been a main focus in palliative care.</w:t>
      </w:r>
    </w:p>
    <w:p w:rsidR="0015178F" w:rsidRPr="0015178F" w:rsidRDefault="0015178F" w:rsidP="0015178F">
      <w:pPr>
        <w:jc w:val="both"/>
        <w:rPr>
          <w:rFonts w:ascii="Times New Roman" w:hAnsi="Times New Roman" w:cs="Times New Roman"/>
          <w:sz w:val="20"/>
        </w:rPr>
      </w:pPr>
      <w:r w:rsidRPr="0015178F">
        <w:rPr>
          <w:rFonts w:ascii="Times New Roman" w:hAnsi="Times New Roman" w:cs="Times New Roman"/>
          <w:sz w:val="20"/>
        </w:rPr>
        <w:t>Those who care for people facing the end of their lives can be trained into attending a range of spiritual needs, such as a life re-evaluation, discovering meaning, and exploring beliefs about an afterlife.</w:t>
      </w:r>
    </w:p>
    <w:p w:rsidR="0015178F" w:rsidRPr="0015178F" w:rsidRDefault="0015178F" w:rsidP="0015178F">
      <w:pPr>
        <w:jc w:val="both"/>
        <w:rPr>
          <w:rFonts w:ascii="Times New Roman" w:hAnsi="Times New Roman" w:cs="Times New Roman"/>
          <w:sz w:val="20"/>
        </w:rPr>
      </w:pPr>
      <w:r w:rsidRPr="0015178F">
        <w:rPr>
          <w:rFonts w:ascii="Times New Roman" w:hAnsi="Times New Roman" w:cs="Times New Roman"/>
          <w:sz w:val="20"/>
        </w:rPr>
        <w:t>Research has supported the fact that spiritua</w:t>
      </w:r>
      <w:bookmarkStart w:id="0" w:name="_GoBack"/>
      <w:bookmarkEnd w:id="0"/>
      <w:r w:rsidRPr="0015178F">
        <w:rPr>
          <w:rFonts w:ascii="Times New Roman" w:hAnsi="Times New Roman" w:cs="Times New Roman"/>
          <w:sz w:val="20"/>
        </w:rPr>
        <w:t>lity can help people in giving a meaning to their lives, to the illness, and to their upcoming death.</w:t>
      </w:r>
    </w:p>
    <w:p w:rsidR="0015178F" w:rsidRPr="0015178F" w:rsidRDefault="0015178F" w:rsidP="0015178F">
      <w:pPr>
        <w:jc w:val="both"/>
        <w:rPr>
          <w:rFonts w:ascii="Times New Roman" w:hAnsi="Times New Roman" w:cs="Times New Roman"/>
          <w:sz w:val="20"/>
        </w:rPr>
      </w:pPr>
      <w:r w:rsidRPr="0015178F">
        <w:rPr>
          <w:rFonts w:ascii="Times New Roman" w:hAnsi="Times New Roman" w:cs="Times New Roman"/>
          <w:sz w:val="20"/>
        </w:rPr>
        <w:t>The differences between psychological, religious and spiritual care for the suffering, sick and dying will be clarified, as well as the different options for belief in an afterlife.</w:t>
      </w:r>
    </w:p>
    <w:p w:rsidR="0015178F" w:rsidRPr="0015178F" w:rsidRDefault="0015178F" w:rsidP="0015178F">
      <w:pPr>
        <w:jc w:val="both"/>
        <w:rPr>
          <w:rFonts w:ascii="Times New Roman" w:hAnsi="Times New Roman" w:cs="Times New Roman"/>
          <w:sz w:val="20"/>
        </w:rPr>
      </w:pPr>
      <w:r w:rsidRPr="0015178F">
        <w:rPr>
          <w:rFonts w:ascii="Times New Roman" w:hAnsi="Times New Roman" w:cs="Times New Roman"/>
          <w:sz w:val="20"/>
        </w:rPr>
        <w:t>Practical tools for helping patients at that stage of their lives will be offered, such as the use of guided imagery and meditation, and the use of music in palliative care.</w:t>
      </w:r>
    </w:p>
    <w:p w:rsidR="00474203" w:rsidRDefault="0015178F" w:rsidP="0015178F">
      <w:pPr>
        <w:jc w:val="both"/>
        <w:rPr>
          <w:rFonts w:ascii="Times New Roman" w:hAnsi="Times New Roman" w:cs="Times New Roman"/>
          <w:sz w:val="20"/>
        </w:rPr>
      </w:pPr>
      <w:r w:rsidRPr="0015178F">
        <w:rPr>
          <w:rFonts w:ascii="Times New Roman" w:hAnsi="Times New Roman" w:cs="Times New Roman"/>
          <w:sz w:val="20"/>
        </w:rPr>
        <w:t>Spiritual care can offer precious help to patients and to their family members, before, during and after death, and should become an essential part in the curriculum of nursing training.</w:t>
      </w:r>
    </w:p>
    <w:p w:rsidR="0015178F" w:rsidRPr="0015178F" w:rsidRDefault="0015178F" w:rsidP="0015178F">
      <w:pPr>
        <w:rPr>
          <w:rFonts w:ascii="Times New Roman" w:hAnsi="Times New Roman" w:cs="Times New Roman"/>
          <w:b/>
          <w:sz w:val="24"/>
        </w:rPr>
      </w:pPr>
      <w:r w:rsidRPr="0015178F">
        <w:rPr>
          <w:rFonts w:ascii="Times New Roman" w:hAnsi="Times New Roman" w:cs="Times New Roman"/>
          <w:b/>
          <w:sz w:val="24"/>
        </w:rPr>
        <w:t>Biography</w:t>
      </w:r>
    </w:p>
    <w:p w:rsidR="0015178F" w:rsidRPr="0015178F" w:rsidRDefault="0015178F" w:rsidP="0015178F">
      <w:pPr>
        <w:jc w:val="both"/>
        <w:rPr>
          <w:rFonts w:ascii="Times New Roman" w:hAnsi="Times New Roman" w:cs="Times New Roman"/>
          <w:sz w:val="20"/>
        </w:rPr>
      </w:pPr>
      <w:r w:rsidRPr="0015178F">
        <w:rPr>
          <w:rFonts w:ascii="Times New Roman" w:hAnsi="Times New Roman" w:cs="Times New Roman"/>
          <w:sz w:val="20"/>
        </w:rPr>
        <w:t xml:space="preserve">Brigitte </w:t>
      </w:r>
      <w:proofErr w:type="spellStart"/>
      <w:r w:rsidRPr="0015178F">
        <w:rPr>
          <w:rFonts w:ascii="Times New Roman" w:hAnsi="Times New Roman" w:cs="Times New Roman"/>
          <w:sz w:val="20"/>
        </w:rPr>
        <w:t>Kashtan</w:t>
      </w:r>
      <w:proofErr w:type="spellEnd"/>
      <w:r w:rsidRPr="0015178F">
        <w:rPr>
          <w:rFonts w:ascii="Times New Roman" w:hAnsi="Times New Roman" w:cs="Times New Roman"/>
          <w:sz w:val="20"/>
        </w:rPr>
        <w:t xml:space="preserve"> is a senior clinical psychologist and a lecturer </w:t>
      </w:r>
      <w:proofErr w:type="spellStart"/>
      <w:r w:rsidRPr="0015178F">
        <w:rPr>
          <w:rFonts w:ascii="Times New Roman" w:hAnsi="Times New Roman" w:cs="Times New Roman"/>
          <w:sz w:val="20"/>
        </w:rPr>
        <w:t>specialising</w:t>
      </w:r>
      <w:proofErr w:type="spellEnd"/>
      <w:r w:rsidRPr="0015178F">
        <w:rPr>
          <w:rFonts w:ascii="Times New Roman" w:hAnsi="Times New Roman" w:cs="Times New Roman"/>
          <w:sz w:val="20"/>
        </w:rPr>
        <w:t xml:space="preserve"> in transpersonal therapy, psycho-spiritual palliative care, and music therapy. She is passionate in researching the meaning of living and dying, helping her patients connecting to their full potential, and teaching these in theoretical and practical ways.</w:t>
      </w:r>
    </w:p>
    <w:sectPr w:rsidR="0015178F" w:rsidRPr="001517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78F"/>
    <w:rsid w:val="0015178F"/>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QC">
    <w:name w:val="Normal QC"/>
    <w:basedOn w:val="Normal"/>
    <w:link w:val="NormalQCChar"/>
    <w:qFormat/>
    <w:rsid w:val="0015178F"/>
    <w:rPr>
      <w:rFonts w:ascii="Times New Roman" w:hAnsi="Times New Roman" w:cs="Times New Roman"/>
      <w:sz w:val="24"/>
    </w:rPr>
  </w:style>
  <w:style w:type="character" w:customStyle="1" w:styleId="NormalQCChar">
    <w:name w:val="Normal QC Char"/>
    <w:basedOn w:val="DefaultParagraphFont"/>
    <w:link w:val="NormalQC"/>
    <w:rsid w:val="0015178F"/>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QC">
    <w:name w:val="Normal QC"/>
    <w:basedOn w:val="Normal"/>
    <w:link w:val="NormalQCChar"/>
    <w:qFormat/>
    <w:rsid w:val="0015178F"/>
    <w:rPr>
      <w:rFonts w:ascii="Times New Roman" w:hAnsi="Times New Roman" w:cs="Times New Roman"/>
      <w:sz w:val="24"/>
    </w:rPr>
  </w:style>
  <w:style w:type="character" w:customStyle="1" w:styleId="NormalQCChar">
    <w:name w:val="Normal QC Char"/>
    <w:basedOn w:val="DefaultParagraphFont"/>
    <w:link w:val="NormalQC"/>
    <w:rsid w:val="0015178F"/>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245</Words>
  <Characters>1403</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2022-07-27T09:58:00Z</dcterms:created>
  <dcterms:modified xsi:type="dcterms:W3CDTF">2022-07-27T10:08:00Z</dcterms:modified>
</cp:coreProperties>
</file>