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C69" w:rsidRPr="00FC033D" w:rsidRDefault="004F7C69" w:rsidP="00FC033D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FC033D">
        <w:rPr>
          <w:rFonts w:ascii="Times New Roman" w:hAnsi="Times New Roman" w:cs="Times New Roman"/>
          <w:b/>
          <w:sz w:val="32"/>
          <w:szCs w:val="24"/>
        </w:rPr>
        <w:t xml:space="preserve">Serum Vitamin D </w:t>
      </w:r>
      <w:r w:rsidR="00FC033D" w:rsidRPr="00FC033D">
        <w:rPr>
          <w:rFonts w:ascii="Times New Roman" w:hAnsi="Times New Roman" w:cs="Times New Roman"/>
          <w:b/>
          <w:sz w:val="32"/>
          <w:szCs w:val="24"/>
        </w:rPr>
        <w:t xml:space="preserve">status </w:t>
      </w:r>
      <w:r w:rsidRPr="00FC033D">
        <w:rPr>
          <w:rFonts w:ascii="Times New Roman" w:hAnsi="Times New Roman" w:cs="Times New Roman"/>
          <w:b/>
          <w:sz w:val="32"/>
          <w:szCs w:val="24"/>
        </w:rPr>
        <w:t xml:space="preserve">in </w:t>
      </w:r>
      <w:r w:rsidR="00FC033D" w:rsidRPr="00FC033D">
        <w:rPr>
          <w:rFonts w:ascii="Times New Roman" w:hAnsi="Times New Roman" w:cs="Times New Roman"/>
          <w:b/>
          <w:sz w:val="32"/>
          <w:szCs w:val="24"/>
        </w:rPr>
        <w:t>Libyan preterm babies</w:t>
      </w:r>
    </w:p>
    <w:p w:rsidR="00FC033D" w:rsidRPr="00FC033D" w:rsidRDefault="00B741DD" w:rsidP="00FC03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C033D">
        <w:rPr>
          <w:rFonts w:ascii="Times New Roman" w:hAnsi="Times New Roman" w:cs="Times New Roman"/>
          <w:sz w:val="24"/>
          <w:szCs w:val="24"/>
        </w:rPr>
        <w:t>Abdalla</w:t>
      </w:r>
      <w:proofErr w:type="spellEnd"/>
      <w:r w:rsidRPr="00FC0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33D">
        <w:rPr>
          <w:rFonts w:ascii="Times New Roman" w:hAnsi="Times New Roman" w:cs="Times New Roman"/>
          <w:sz w:val="24"/>
          <w:szCs w:val="24"/>
        </w:rPr>
        <w:t>J</w:t>
      </w:r>
      <w:r w:rsidR="00FC033D">
        <w:rPr>
          <w:rFonts w:ascii="Times New Roman" w:hAnsi="Times New Roman" w:cs="Times New Roman"/>
          <w:sz w:val="24"/>
          <w:szCs w:val="24"/>
        </w:rPr>
        <w:t>arari</w:t>
      </w:r>
      <w:proofErr w:type="spellEnd"/>
      <w:r w:rsidR="00FC03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C033D">
        <w:rPr>
          <w:rFonts w:ascii="Times New Roman" w:hAnsi="Times New Roman" w:cs="Times New Roman"/>
          <w:sz w:val="24"/>
          <w:szCs w:val="24"/>
        </w:rPr>
        <w:t>Dhastagir</w:t>
      </w:r>
      <w:proofErr w:type="spellEnd"/>
      <w:r w:rsidR="00FC033D">
        <w:rPr>
          <w:rFonts w:ascii="Times New Roman" w:hAnsi="Times New Roman" w:cs="Times New Roman"/>
          <w:sz w:val="24"/>
          <w:szCs w:val="24"/>
        </w:rPr>
        <w:t xml:space="preserve"> Sultan Sheriff</w:t>
      </w:r>
      <w:r w:rsidR="00340108">
        <w:rPr>
          <w:rFonts w:ascii="Times New Roman" w:hAnsi="Times New Roman" w:cs="Times New Roman"/>
          <w:sz w:val="24"/>
          <w:szCs w:val="24"/>
        </w:rPr>
        <w:t>*</w:t>
      </w:r>
      <w:r w:rsidR="00FC033D">
        <w:rPr>
          <w:rFonts w:ascii="Times New Roman" w:hAnsi="Times New Roman" w:cs="Times New Roman"/>
          <w:sz w:val="24"/>
          <w:szCs w:val="24"/>
        </w:rPr>
        <w:t xml:space="preserve"> and</w:t>
      </w:r>
      <w:r w:rsidRPr="00FC0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33D">
        <w:rPr>
          <w:rFonts w:ascii="Times New Roman" w:hAnsi="Times New Roman" w:cs="Times New Roman"/>
          <w:sz w:val="24"/>
          <w:szCs w:val="24"/>
        </w:rPr>
        <w:t>Eman</w:t>
      </w:r>
      <w:proofErr w:type="spellEnd"/>
      <w:r w:rsidRPr="00FC0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33D">
        <w:rPr>
          <w:rFonts w:ascii="Times New Roman" w:hAnsi="Times New Roman" w:cs="Times New Roman"/>
          <w:sz w:val="24"/>
          <w:szCs w:val="24"/>
        </w:rPr>
        <w:t>Hossain</w:t>
      </w:r>
      <w:proofErr w:type="spellEnd"/>
      <w:r w:rsidRPr="00FC0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33D">
        <w:rPr>
          <w:rFonts w:ascii="Times New Roman" w:hAnsi="Times New Roman" w:cs="Times New Roman"/>
          <w:sz w:val="24"/>
          <w:szCs w:val="24"/>
        </w:rPr>
        <w:t>Siluma</w:t>
      </w:r>
      <w:proofErr w:type="spellEnd"/>
      <w:r w:rsidRPr="00FC03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C69" w:rsidRPr="00FC033D" w:rsidRDefault="004F7C69" w:rsidP="00FC033D">
      <w:pPr>
        <w:rPr>
          <w:rFonts w:ascii="Times New Roman" w:hAnsi="Times New Roman" w:cs="Times New Roman"/>
          <w:szCs w:val="24"/>
        </w:rPr>
      </w:pPr>
      <w:r w:rsidRPr="00FC033D">
        <w:rPr>
          <w:rFonts w:ascii="Times New Roman" w:hAnsi="Times New Roman" w:cs="Times New Roman"/>
          <w:szCs w:val="24"/>
        </w:rPr>
        <w:t>Benghazi University, Libya</w:t>
      </w:r>
    </w:p>
    <w:p w:rsidR="00B741DD" w:rsidRPr="00FC033D" w:rsidRDefault="00FC033D" w:rsidP="00FC03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33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F7C69" w:rsidRPr="00FC033D" w:rsidRDefault="004F7C69" w:rsidP="00FC033D">
      <w:pPr>
        <w:jc w:val="both"/>
        <w:rPr>
          <w:rFonts w:ascii="Times New Roman" w:hAnsi="Times New Roman" w:cs="Times New Roman"/>
          <w:sz w:val="20"/>
          <w:szCs w:val="24"/>
        </w:rPr>
      </w:pPr>
      <w:r w:rsidRPr="00FC033D">
        <w:rPr>
          <w:rFonts w:ascii="Times New Roman" w:hAnsi="Times New Roman" w:cs="Times New Roman"/>
          <w:sz w:val="20"/>
          <w:szCs w:val="24"/>
        </w:rPr>
        <w:t>Pre</w:t>
      </w:r>
      <w:r w:rsidR="00FC033D">
        <w:rPr>
          <w:rFonts w:ascii="Times New Roman" w:hAnsi="Times New Roman" w:cs="Times New Roman"/>
          <w:sz w:val="20"/>
          <w:szCs w:val="24"/>
        </w:rPr>
        <w:t>-</w:t>
      </w:r>
      <w:r w:rsidR="00FC033D" w:rsidRPr="00FC033D">
        <w:rPr>
          <w:rFonts w:ascii="Times New Roman" w:hAnsi="Times New Roman" w:cs="Times New Roman"/>
          <w:sz w:val="20"/>
          <w:szCs w:val="24"/>
        </w:rPr>
        <w:t xml:space="preserve">Term Birth </w:t>
      </w:r>
      <w:r w:rsidR="00E2778F" w:rsidRPr="00FC033D">
        <w:rPr>
          <w:rFonts w:ascii="Times New Roman" w:hAnsi="Times New Roman" w:cs="Times New Roman"/>
          <w:sz w:val="20"/>
          <w:szCs w:val="24"/>
        </w:rPr>
        <w:t>(PTB) refers</w:t>
      </w:r>
      <w:r w:rsidRPr="00FC033D">
        <w:rPr>
          <w:rFonts w:ascii="Times New Roman" w:hAnsi="Times New Roman" w:cs="Times New Roman"/>
          <w:sz w:val="20"/>
          <w:szCs w:val="24"/>
        </w:rPr>
        <w:t xml:space="preserve"> to the delivery of babies before the completion of 37</w:t>
      </w:r>
      <w:r w:rsidRPr="006C72AF">
        <w:rPr>
          <w:rFonts w:ascii="Times New Roman" w:hAnsi="Times New Roman" w:cs="Times New Roman"/>
          <w:sz w:val="20"/>
          <w:szCs w:val="24"/>
          <w:vertAlign w:val="superscript"/>
        </w:rPr>
        <w:t>th</w:t>
      </w:r>
      <w:r w:rsidR="006C72AF">
        <w:rPr>
          <w:rFonts w:ascii="Times New Roman" w:hAnsi="Times New Roman" w:cs="Times New Roman"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 xml:space="preserve">week of pregnancy and in such children the incidence of </w:t>
      </w:r>
      <w:r w:rsidR="00FC033D" w:rsidRPr="00FC033D">
        <w:rPr>
          <w:rFonts w:ascii="Times New Roman" w:hAnsi="Times New Roman" w:cs="Times New Roman"/>
          <w:sz w:val="20"/>
          <w:szCs w:val="24"/>
        </w:rPr>
        <w:t xml:space="preserve">Vitamin </w:t>
      </w:r>
      <w:r w:rsidRPr="00FC033D">
        <w:rPr>
          <w:rFonts w:ascii="Times New Roman" w:hAnsi="Times New Roman" w:cs="Times New Roman"/>
          <w:sz w:val="20"/>
          <w:szCs w:val="24"/>
        </w:rPr>
        <w:t>D (</w:t>
      </w:r>
      <w:proofErr w:type="spellStart"/>
      <w:r w:rsidRPr="00FC033D">
        <w:rPr>
          <w:rFonts w:ascii="Times New Roman" w:hAnsi="Times New Roman" w:cs="Times New Roman"/>
          <w:sz w:val="20"/>
          <w:szCs w:val="24"/>
        </w:rPr>
        <w:t>vit</w:t>
      </w:r>
      <w:proofErr w:type="spellEnd"/>
      <w:r w:rsidRPr="00FC033D">
        <w:rPr>
          <w:rFonts w:ascii="Times New Roman" w:hAnsi="Times New Roman" w:cs="Times New Roman"/>
          <w:sz w:val="20"/>
          <w:szCs w:val="24"/>
        </w:rPr>
        <w:t xml:space="preserve"> D) deficiency/insufficiency is studied. The present study is undertaken to bring out the relationship between vitamin D deficiency and its effect on biochemical parameters calcium, phosphorus and alkaline phosphatase in preterm babies and compared with full term</w:t>
      </w:r>
      <w:r w:rsidR="00FC033D">
        <w:rPr>
          <w:rFonts w:ascii="Times New Roman" w:hAnsi="Times New Roman" w:cs="Times New Roman"/>
          <w:sz w:val="20"/>
          <w:szCs w:val="24"/>
        </w:rPr>
        <w:t>.</w:t>
      </w:r>
    </w:p>
    <w:p w:rsidR="004F7C69" w:rsidRPr="00FC033D" w:rsidRDefault="00FC033D" w:rsidP="00FC033D">
      <w:pPr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>Subjects</w:t>
      </w:r>
      <w:r w:rsidR="004F7C69" w:rsidRPr="00FC033D">
        <w:rPr>
          <w:rFonts w:ascii="Times New Roman" w:hAnsi="Times New Roman" w:cs="Times New Roman"/>
          <w:b/>
          <w:sz w:val="20"/>
          <w:szCs w:val="24"/>
        </w:rPr>
        <w:t>:</w:t>
      </w:r>
      <w:r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4F7C69" w:rsidRPr="00FC033D">
        <w:rPr>
          <w:rFonts w:ascii="Times New Roman" w:hAnsi="Times New Roman" w:cs="Times New Roman"/>
          <w:sz w:val="20"/>
          <w:szCs w:val="24"/>
        </w:rPr>
        <w:t xml:space="preserve">This project is a case-control study. The preterm infant with gestational age bellow 37 weeks born in the </w:t>
      </w:r>
      <w:proofErr w:type="spellStart"/>
      <w:r w:rsidR="004F7C69" w:rsidRPr="00FC033D">
        <w:rPr>
          <w:rFonts w:ascii="Times New Roman" w:hAnsi="Times New Roman" w:cs="Times New Roman"/>
          <w:sz w:val="20"/>
          <w:szCs w:val="24"/>
        </w:rPr>
        <w:t>Altawra</w:t>
      </w:r>
      <w:proofErr w:type="spellEnd"/>
      <w:r w:rsidR="004F7C69" w:rsidRPr="00FC033D">
        <w:rPr>
          <w:rFonts w:ascii="Times New Roman" w:hAnsi="Times New Roman" w:cs="Times New Roman"/>
          <w:sz w:val="20"/>
          <w:szCs w:val="24"/>
        </w:rPr>
        <w:t xml:space="preserve"> hospital </w:t>
      </w:r>
      <w:proofErr w:type="spellStart"/>
      <w:r w:rsidR="004F7C69" w:rsidRPr="00FC033D">
        <w:rPr>
          <w:rFonts w:ascii="Times New Roman" w:hAnsi="Times New Roman" w:cs="Times New Roman"/>
          <w:sz w:val="20"/>
          <w:szCs w:val="24"/>
        </w:rPr>
        <w:t>center</w:t>
      </w:r>
      <w:proofErr w:type="spellEnd"/>
      <w:r w:rsidR="004F7C69" w:rsidRPr="00FC033D">
        <w:rPr>
          <w:rFonts w:ascii="Times New Roman" w:hAnsi="Times New Roman" w:cs="Times New Roman"/>
          <w:sz w:val="20"/>
          <w:szCs w:val="24"/>
        </w:rPr>
        <w:t xml:space="preserve"> al-</w:t>
      </w:r>
      <w:proofErr w:type="spellStart"/>
      <w:r w:rsidR="004F7C69" w:rsidRPr="00FC033D">
        <w:rPr>
          <w:rFonts w:ascii="Times New Roman" w:hAnsi="Times New Roman" w:cs="Times New Roman"/>
          <w:sz w:val="20"/>
          <w:szCs w:val="24"/>
        </w:rPr>
        <w:t>Bayda</w:t>
      </w:r>
      <w:proofErr w:type="spellEnd"/>
      <w:r w:rsidR="004F7C69" w:rsidRPr="00FC033D">
        <w:rPr>
          <w:rFonts w:ascii="Times New Roman" w:hAnsi="Times New Roman" w:cs="Times New Roman"/>
          <w:sz w:val="20"/>
          <w:szCs w:val="24"/>
        </w:rPr>
        <w:t xml:space="preserve"> and admitted to the </w:t>
      </w:r>
      <w:r w:rsidRPr="00FC033D">
        <w:rPr>
          <w:rFonts w:ascii="Times New Roman" w:hAnsi="Times New Roman" w:cs="Times New Roman"/>
          <w:sz w:val="20"/>
          <w:szCs w:val="24"/>
        </w:rPr>
        <w:t xml:space="preserve">Neonatal Intensive Care Unit </w:t>
      </w:r>
      <w:r w:rsidR="004F7C69" w:rsidRPr="00FC033D">
        <w:rPr>
          <w:rFonts w:ascii="Times New Roman" w:hAnsi="Times New Roman" w:cs="Times New Roman"/>
          <w:sz w:val="20"/>
          <w:szCs w:val="24"/>
        </w:rPr>
        <w:t xml:space="preserve">(NICU) between February to July 2019 were included in the study. We excluded children with cyanotic heart disease or congenital anomalies. Informed consent from the participants in the study </w:t>
      </w:r>
      <w:r w:rsidRPr="00FC033D">
        <w:rPr>
          <w:rFonts w:ascii="Times New Roman" w:hAnsi="Times New Roman" w:cs="Times New Roman"/>
          <w:sz w:val="20"/>
          <w:szCs w:val="24"/>
        </w:rPr>
        <w:t>was</w:t>
      </w:r>
      <w:r w:rsidR="004F7C69" w:rsidRPr="00FC033D">
        <w:rPr>
          <w:rFonts w:ascii="Times New Roman" w:hAnsi="Times New Roman" w:cs="Times New Roman"/>
          <w:sz w:val="20"/>
          <w:szCs w:val="24"/>
        </w:rPr>
        <w:t xml:space="preserve"> taken. Institute’s Ethics review Board recommended the study.</w:t>
      </w:r>
      <w:r w:rsidR="00B741DD" w:rsidRPr="00FC033D">
        <w:rPr>
          <w:rFonts w:ascii="Times New Roman" w:hAnsi="Times New Roman" w:cs="Times New Roman"/>
          <w:sz w:val="20"/>
          <w:szCs w:val="24"/>
        </w:rPr>
        <w:t xml:space="preserve"> </w:t>
      </w:r>
      <w:r w:rsidR="004F7C69" w:rsidRPr="00FC033D">
        <w:rPr>
          <w:rFonts w:ascii="Times New Roman" w:hAnsi="Times New Roman" w:cs="Times New Roman"/>
          <w:sz w:val="20"/>
          <w:szCs w:val="24"/>
        </w:rPr>
        <w:t>We have two groups of infants first one preterm infant sixty-two patient and the control group full-term infant thirty-four patient.</w:t>
      </w:r>
    </w:p>
    <w:p w:rsidR="004F7C69" w:rsidRPr="00FC033D" w:rsidRDefault="004F7C69" w:rsidP="00FC033D">
      <w:pPr>
        <w:jc w:val="both"/>
        <w:rPr>
          <w:rFonts w:ascii="Times New Roman" w:hAnsi="Times New Roman" w:cs="Times New Roman"/>
          <w:sz w:val="20"/>
          <w:szCs w:val="24"/>
        </w:rPr>
      </w:pPr>
      <w:r w:rsidRPr="00FC033D">
        <w:rPr>
          <w:rFonts w:ascii="Times New Roman" w:hAnsi="Times New Roman" w:cs="Times New Roman"/>
          <w:sz w:val="20"/>
          <w:szCs w:val="24"/>
        </w:rPr>
        <w:t xml:space="preserve">Serum levels of vitamin D were considered as adequate when the concentration of 25(OH) D was higher than 30 </w:t>
      </w:r>
      <w:proofErr w:type="spellStart"/>
      <w:r w:rsidRPr="00FC033D">
        <w:rPr>
          <w:rFonts w:ascii="Times New Roman" w:hAnsi="Times New Roman" w:cs="Times New Roman"/>
          <w:sz w:val="20"/>
          <w:szCs w:val="24"/>
        </w:rPr>
        <w:t>ng</w:t>
      </w:r>
      <w:proofErr w:type="spellEnd"/>
      <w:r w:rsidRPr="00FC033D">
        <w:rPr>
          <w:rFonts w:ascii="Times New Roman" w:hAnsi="Times New Roman" w:cs="Times New Roman"/>
          <w:sz w:val="20"/>
          <w:szCs w:val="24"/>
        </w:rPr>
        <w:t xml:space="preserve">/ml, levels between 20-30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Pr="00FC033D">
        <w:rPr>
          <w:rFonts w:ascii="Times New Roman" w:hAnsi="Times New Roman" w:cs="Times New Roman"/>
          <w:sz w:val="20"/>
          <w:szCs w:val="24"/>
        </w:rPr>
        <w:t xml:space="preserve">/ml were considered as insufficient, and values that were equal or lower than 20 </w:t>
      </w:r>
      <w:proofErr w:type="spellStart"/>
      <w:r w:rsidRPr="00FC033D">
        <w:rPr>
          <w:rFonts w:ascii="Times New Roman" w:hAnsi="Times New Roman" w:cs="Times New Roman"/>
          <w:sz w:val="20"/>
          <w:szCs w:val="24"/>
        </w:rPr>
        <w:t>ng</w:t>
      </w:r>
      <w:proofErr w:type="spellEnd"/>
      <w:r w:rsidRPr="00FC033D">
        <w:rPr>
          <w:rFonts w:ascii="Times New Roman" w:hAnsi="Times New Roman" w:cs="Times New Roman"/>
          <w:sz w:val="20"/>
          <w:szCs w:val="24"/>
        </w:rPr>
        <w:t xml:space="preserve">/ml defined the diagnosis of vitamin D deficiency and values less than ten </w:t>
      </w:r>
      <w:proofErr w:type="spellStart"/>
      <w:r w:rsidRPr="00FC033D">
        <w:rPr>
          <w:rFonts w:ascii="Times New Roman" w:hAnsi="Times New Roman" w:cs="Times New Roman"/>
          <w:sz w:val="20"/>
          <w:szCs w:val="24"/>
        </w:rPr>
        <w:t>ng</w:t>
      </w:r>
      <w:proofErr w:type="spellEnd"/>
      <w:r w:rsidRPr="00FC033D">
        <w:rPr>
          <w:rFonts w:ascii="Times New Roman" w:hAnsi="Times New Roman" w:cs="Times New Roman"/>
          <w:sz w:val="20"/>
          <w:szCs w:val="24"/>
        </w:rPr>
        <w:t>/ml considered as severe vitamin D deficiency.</w:t>
      </w:r>
    </w:p>
    <w:p w:rsidR="004F7C69" w:rsidRPr="00FC033D" w:rsidRDefault="004F7C69" w:rsidP="00FC033D">
      <w:pPr>
        <w:jc w:val="both"/>
        <w:rPr>
          <w:rFonts w:ascii="Times New Roman" w:hAnsi="Times New Roman" w:cs="Times New Roman"/>
          <w:sz w:val="20"/>
          <w:szCs w:val="24"/>
        </w:rPr>
      </w:pPr>
      <w:r w:rsidRPr="00FC033D">
        <w:rPr>
          <w:rFonts w:ascii="Times New Roman" w:hAnsi="Times New Roman" w:cs="Times New Roman"/>
          <w:b/>
          <w:sz w:val="20"/>
          <w:szCs w:val="24"/>
        </w:rPr>
        <w:t xml:space="preserve">Materials and </w:t>
      </w:r>
      <w:r w:rsidR="00FC033D" w:rsidRPr="00FC033D">
        <w:rPr>
          <w:rFonts w:ascii="Times New Roman" w:hAnsi="Times New Roman" w:cs="Times New Roman"/>
          <w:b/>
          <w:sz w:val="20"/>
          <w:szCs w:val="24"/>
        </w:rPr>
        <w:t>methods</w:t>
      </w:r>
      <w:r w:rsidRPr="00FC033D">
        <w:rPr>
          <w:rFonts w:ascii="Times New Roman" w:hAnsi="Times New Roman" w:cs="Times New Roman"/>
          <w:b/>
          <w:sz w:val="20"/>
          <w:szCs w:val="24"/>
        </w:rPr>
        <w:t>:</w:t>
      </w:r>
      <w:r w:rsidRPr="00FC033D">
        <w:rPr>
          <w:rFonts w:ascii="Times New Roman" w:hAnsi="Times New Roman" w:cs="Times New Roman"/>
          <w:sz w:val="20"/>
          <w:szCs w:val="24"/>
        </w:rPr>
        <w:t xml:space="preserve"> The serum </w:t>
      </w:r>
      <w:r w:rsidR="006C72AF" w:rsidRPr="00FC033D">
        <w:rPr>
          <w:rFonts w:ascii="Times New Roman" w:hAnsi="Times New Roman" w:cs="Times New Roman"/>
          <w:sz w:val="20"/>
          <w:szCs w:val="24"/>
        </w:rPr>
        <w:t>sample from the preterm infants was</w:t>
      </w:r>
      <w:r w:rsidRPr="00FC033D">
        <w:rPr>
          <w:rFonts w:ascii="Times New Roman" w:hAnsi="Times New Roman" w:cs="Times New Roman"/>
          <w:sz w:val="20"/>
          <w:szCs w:val="24"/>
        </w:rPr>
        <w:t xml:space="preserve"> collected from Neonatal Intensive Care Unit of ALTAWRA HOSPITAL CENTER ALBAYDA or </w:t>
      </w:r>
      <w:r w:rsidR="00B741DD" w:rsidRPr="00FC033D">
        <w:rPr>
          <w:rFonts w:ascii="Times New Roman" w:hAnsi="Times New Roman" w:cs="Times New Roman"/>
          <w:sz w:val="20"/>
          <w:szCs w:val="24"/>
        </w:rPr>
        <w:t>labour</w:t>
      </w:r>
      <w:r w:rsidRPr="00FC033D">
        <w:rPr>
          <w:rFonts w:ascii="Times New Roman" w:hAnsi="Times New Roman" w:cs="Times New Roman"/>
          <w:sz w:val="20"/>
          <w:szCs w:val="24"/>
        </w:rPr>
        <w:t xml:space="preserve"> room between </w:t>
      </w:r>
      <w:proofErr w:type="gramStart"/>
      <w:r w:rsidR="006C72AF">
        <w:rPr>
          <w:rFonts w:ascii="Times New Roman" w:hAnsi="Times New Roman" w:cs="Times New Roman"/>
          <w:sz w:val="20"/>
          <w:szCs w:val="24"/>
        </w:rPr>
        <w:t>February</w:t>
      </w:r>
      <w:proofErr w:type="gramEnd"/>
      <w:r w:rsidRPr="00FC033D">
        <w:rPr>
          <w:rFonts w:ascii="Times New Roman" w:hAnsi="Times New Roman" w:cs="Times New Roman"/>
          <w:sz w:val="20"/>
          <w:szCs w:val="24"/>
        </w:rPr>
        <w:t xml:space="preserve"> to July 2019.</w:t>
      </w:r>
      <w:r w:rsidR="006C72AF">
        <w:rPr>
          <w:rFonts w:ascii="Times New Roman" w:hAnsi="Times New Roman" w:cs="Times New Roman"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 xml:space="preserve">Two groups of infants studied were preterm </w:t>
      </w:r>
      <w:r w:rsidR="006C72AF" w:rsidRPr="00FC033D">
        <w:rPr>
          <w:rFonts w:ascii="Times New Roman" w:hAnsi="Times New Roman" w:cs="Times New Roman"/>
          <w:sz w:val="20"/>
          <w:szCs w:val="24"/>
        </w:rPr>
        <w:t>infants (</w:t>
      </w:r>
      <w:r w:rsidRPr="00FC033D">
        <w:rPr>
          <w:rFonts w:ascii="Times New Roman" w:hAnsi="Times New Roman" w:cs="Times New Roman"/>
          <w:sz w:val="20"/>
          <w:szCs w:val="24"/>
        </w:rPr>
        <w:t>N=62) and control group full-term infants (N=34).</w:t>
      </w:r>
      <w:r w:rsidR="006C72AF">
        <w:rPr>
          <w:rFonts w:ascii="Times New Roman" w:hAnsi="Times New Roman" w:cs="Times New Roman"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>The concentration of serum calcium, phosphorus, alkaline phosphatase and 25OH-Vitamin D from cord blood or venues blood from preterm and full term infants were measured by Enzyme immunoassay and routine methods respectively.</w:t>
      </w:r>
    </w:p>
    <w:p w:rsidR="004F7C69" w:rsidRPr="00FC033D" w:rsidRDefault="004F7C69" w:rsidP="00FC033D">
      <w:pPr>
        <w:jc w:val="both"/>
        <w:rPr>
          <w:rFonts w:ascii="Times New Roman" w:hAnsi="Times New Roman" w:cs="Times New Roman"/>
          <w:sz w:val="20"/>
          <w:szCs w:val="24"/>
        </w:rPr>
      </w:pPr>
      <w:r w:rsidRPr="00FC033D">
        <w:rPr>
          <w:rFonts w:ascii="Times New Roman" w:hAnsi="Times New Roman" w:cs="Times New Roman"/>
          <w:b/>
          <w:sz w:val="20"/>
          <w:szCs w:val="24"/>
        </w:rPr>
        <w:t>Results:</w:t>
      </w:r>
      <w:r w:rsidR="00FC033D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>62 preterm neon</w:t>
      </w:r>
      <w:r w:rsidR="00FC033D">
        <w:rPr>
          <w:rFonts w:ascii="Times New Roman" w:hAnsi="Times New Roman" w:cs="Times New Roman"/>
          <w:sz w:val="20"/>
          <w:szCs w:val="24"/>
        </w:rPr>
        <w:t>ates were taken for the study (</w:t>
      </w:r>
      <w:r w:rsidRPr="00FC033D">
        <w:rPr>
          <w:rFonts w:ascii="Times New Roman" w:hAnsi="Times New Roman" w:cs="Times New Roman"/>
          <w:sz w:val="20"/>
          <w:szCs w:val="24"/>
        </w:rPr>
        <w:t>me</w:t>
      </w:r>
      <w:r w:rsidR="00FC033D">
        <w:rPr>
          <w:rFonts w:ascii="Times New Roman" w:hAnsi="Times New Roman" w:cs="Times New Roman"/>
          <w:sz w:val="20"/>
          <w:szCs w:val="24"/>
        </w:rPr>
        <w:t>dian gestational age 32 weeks (28-36) weeks</w:t>
      </w:r>
      <w:r w:rsidRPr="00FC033D">
        <w:rPr>
          <w:rFonts w:ascii="Times New Roman" w:hAnsi="Times New Roman" w:cs="Times New Roman"/>
          <w:sz w:val="20"/>
          <w:szCs w:val="24"/>
        </w:rPr>
        <w:t>,</w:t>
      </w:r>
      <w:r w:rsidR="00FC033D">
        <w:rPr>
          <w:rFonts w:ascii="Times New Roman" w:hAnsi="Times New Roman" w:cs="Times New Roman"/>
          <w:sz w:val="20"/>
          <w:szCs w:val="24"/>
        </w:rPr>
        <w:t xml:space="preserve"> median birth weight 1960 gram (900–2800) gram</w:t>
      </w:r>
      <w:r w:rsidRPr="00FC033D">
        <w:rPr>
          <w:rFonts w:ascii="Times New Roman" w:hAnsi="Times New Roman" w:cs="Times New Roman"/>
          <w:sz w:val="20"/>
          <w:szCs w:val="24"/>
        </w:rPr>
        <w:t>,</w:t>
      </w:r>
      <w:r w:rsidR="00FC033D">
        <w:rPr>
          <w:rFonts w:ascii="Times New Roman" w:hAnsi="Times New Roman" w:cs="Times New Roman"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>median calcium 8.7 mg/dl</w:t>
      </w:r>
      <w:r w:rsidR="00FC033D">
        <w:rPr>
          <w:rFonts w:ascii="Times New Roman" w:hAnsi="Times New Roman" w:cs="Times New Roman"/>
          <w:sz w:val="20"/>
          <w:szCs w:val="24"/>
        </w:rPr>
        <w:t xml:space="preserve"> (p=0.000</w:t>
      </w:r>
      <w:r w:rsidRPr="00FC033D">
        <w:rPr>
          <w:rFonts w:ascii="Times New Roman" w:hAnsi="Times New Roman" w:cs="Times New Roman"/>
          <w:sz w:val="20"/>
          <w:szCs w:val="24"/>
        </w:rPr>
        <w:t>)</w:t>
      </w:r>
      <w:r w:rsidR="00FC033D">
        <w:rPr>
          <w:rFonts w:ascii="Times New Roman" w:hAnsi="Times New Roman" w:cs="Times New Roman"/>
          <w:sz w:val="20"/>
          <w:szCs w:val="24"/>
        </w:rPr>
        <w:t>, median phosphorus 4.1 mg/dl (p=0.584)</w:t>
      </w:r>
      <w:r w:rsidRPr="00FC033D">
        <w:rPr>
          <w:rFonts w:ascii="Times New Roman" w:hAnsi="Times New Roman" w:cs="Times New Roman"/>
          <w:sz w:val="20"/>
          <w:szCs w:val="24"/>
        </w:rPr>
        <w:t>, median alkal</w:t>
      </w:r>
      <w:r w:rsidR="00FC033D">
        <w:rPr>
          <w:rFonts w:ascii="Times New Roman" w:hAnsi="Times New Roman" w:cs="Times New Roman"/>
          <w:sz w:val="20"/>
          <w:szCs w:val="24"/>
        </w:rPr>
        <w:t>ine phosphatase (ALP) 458 U/L (p=0.008</w:t>
      </w:r>
      <w:r w:rsidR="006C72AF">
        <w:rPr>
          <w:rFonts w:ascii="Times New Roman" w:hAnsi="Times New Roman" w:cs="Times New Roman"/>
          <w:sz w:val="20"/>
          <w:szCs w:val="24"/>
        </w:rPr>
        <w:t>)</w:t>
      </w:r>
      <w:r w:rsidRPr="00FC033D">
        <w:rPr>
          <w:rFonts w:ascii="Times New Roman" w:hAnsi="Times New Roman" w:cs="Times New Roman"/>
          <w:sz w:val="20"/>
          <w:szCs w:val="24"/>
        </w:rPr>
        <w:t xml:space="preserve">, and median vitamin D level 13.6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="00FC033D">
        <w:rPr>
          <w:rFonts w:ascii="Times New Roman" w:hAnsi="Times New Roman" w:cs="Times New Roman"/>
          <w:sz w:val="20"/>
          <w:szCs w:val="24"/>
        </w:rPr>
        <w:t>/ml. The vitamin deficiency was</w:t>
      </w:r>
      <w:r w:rsidRPr="00FC033D">
        <w:rPr>
          <w:rFonts w:ascii="Times New Roman" w:hAnsi="Times New Roman" w:cs="Times New Roman"/>
          <w:sz w:val="20"/>
          <w:szCs w:val="24"/>
        </w:rPr>
        <w:t>:</w:t>
      </w:r>
      <w:r w:rsidR="00FC033D">
        <w:rPr>
          <w:rFonts w:ascii="Times New Roman" w:hAnsi="Times New Roman" w:cs="Times New Roman"/>
          <w:sz w:val="20"/>
          <w:szCs w:val="24"/>
        </w:rPr>
        <w:t xml:space="preserve"> </w:t>
      </w:r>
      <w:r w:rsidRPr="00FC033D">
        <w:rPr>
          <w:rFonts w:ascii="Times New Roman" w:hAnsi="Times New Roman" w:cs="Times New Roman"/>
          <w:sz w:val="20"/>
          <w:szCs w:val="24"/>
        </w:rPr>
        <w:t>Very seve</w:t>
      </w:r>
      <w:r w:rsidR="00FC033D">
        <w:rPr>
          <w:rFonts w:ascii="Times New Roman" w:hAnsi="Times New Roman" w:cs="Times New Roman"/>
          <w:sz w:val="20"/>
          <w:szCs w:val="24"/>
        </w:rPr>
        <w:t>re vitamin D deficiency was 9.7% (&lt;</w:t>
      </w:r>
      <w:r w:rsidRPr="00FC033D">
        <w:rPr>
          <w:rFonts w:ascii="Times New Roman" w:hAnsi="Times New Roman" w:cs="Times New Roman"/>
          <w:sz w:val="20"/>
          <w:szCs w:val="24"/>
        </w:rPr>
        <w:t xml:space="preserve">5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="00FC033D">
        <w:rPr>
          <w:rFonts w:ascii="Times New Roman" w:hAnsi="Times New Roman" w:cs="Times New Roman"/>
          <w:sz w:val="20"/>
          <w:szCs w:val="24"/>
        </w:rPr>
        <w:t>/ml</w:t>
      </w:r>
      <w:r w:rsidRPr="00FC033D">
        <w:rPr>
          <w:rFonts w:ascii="Times New Roman" w:hAnsi="Times New Roman" w:cs="Times New Roman"/>
          <w:sz w:val="20"/>
          <w:szCs w:val="24"/>
        </w:rPr>
        <w:t>), sever vitamin D d</w:t>
      </w:r>
      <w:r w:rsidR="00FC033D">
        <w:rPr>
          <w:rFonts w:ascii="Times New Roman" w:hAnsi="Times New Roman" w:cs="Times New Roman"/>
          <w:sz w:val="20"/>
          <w:szCs w:val="24"/>
        </w:rPr>
        <w:t>eficiency was 19.4% (5–</w:t>
      </w:r>
      <w:r w:rsidRPr="00FC033D">
        <w:rPr>
          <w:rFonts w:ascii="Times New Roman" w:hAnsi="Times New Roman" w:cs="Times New Roman"/>
          <w:sz w:val="20"/>
          <w:szCs w:val="24"/>
        </w:rPr>
        <w:t xml:space="preserve">10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="006C72AF">
        <w:rPr>
          <w:rFonts w:ascii="Times New Roman" w:hAnsi="Times New Roman" w:cs="Times New Roman"/>
          <w:sz w:val="20"/>
          <w:szCs w:val="24"/>
        </w:rPr>
        <w:t>/ml)</w:t>
      </w:r>
      <w:r w:rsidR="00FC033D">
        <w:rPr>
          <w:rFonts w:ascii="Times New Roman" w:hAnsi="Times New Roman" w:cs="Times New Roman"/>
          <w:sz w:val="20"/>
          <w:szCs w:val="24"/>
        </w:rPr>
        <w:t>,</w:t>
      </w:r>
      <w:r w:rsidR="006C72AF">
        <w:rPr>
          <w:rFonts w:ascii="Times New Roman" w:hAnsi="Times New Roman" w:cs="Times New Roman"/>
          <w:sz w:val="20"/>
          <w:szCs w:val="24"/>
        </w:rPr>
        <w:t xml:space="preserve"> </w:t>
      </w:r>
      <w:r w:rsidR="00FC033D">
        <w:rPr>
          <w:rFonts w:ascii="Times New Roman" w:hAnsi="Times New Roman" w:cs="Times New Roman"/>
          <w:sz w:val="20"/>
          <w:szCs w:val="24"/>
        </w:rPr>
        <w:t>vitamin D deficiency 45% (10–</w:t>
      </w:r>
      <w:r w:rsidRPr="00FC033D">
        <w:rPr>
          <w:rFonts w:ascii="Times New Roman" w:hAnsi="Times New Roman" w:cs="Times New Roman"/>
          <w:sz w:val="20"/>
          <w:szCs w:val="24"/>
        </w:rPr>
        <w:t xml:space="preserve">20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="00FC033D">
        <w:rPr>
          <w:rFonts w:ascii="Times New Roman" w:hAnsi="Times New Roman" w:cs="Times New Roman"/>
          <w:sz w:val="20"/>
          <w:szCs w:val="24"/>
        </w:rPr>
        <w:t>/ml) suboptimal vitamin D 25.8% (20–</w:t>
      </w:r>
      <w:r w:rsidRPr="00FC033D">
        <w:rPr>
          <w:rFonts w:ascii="Times New Roman" w:hAnsi="Times New Roman" w:cs="Times New Roman"/>
          <w:sz w:val="20"/>
          <w:szCs w:val="24"/>
        </w:rPr>
        <w:t xml:space="preserve">30 </w:t>
      </w:r>
      <w:r w:rsidR="00B741DD" w:rsidRPr="00FC033D">
        <w:rPr>
          <w:rFonts w:ascii="Times New Roman" w:hAnsi="Times New Roman" w:cs="Times New Roman"/>
          <w:sz w:val="20"/>
          <w:szCs w:val="24"/>
        </w:rPr>
        <w:t>mg</w:t>
      </w:r>
      <w:r w:rsidR="00FC033D">
        <w:rPr>
          <w:rFonts w:ascii="Times New Roman" w:hAnsi="Times New Roman" w:cs="Times New Roman"/>
          <w:sz w:val="20"/>
          <w:szCs w:val="24"/>
        </w:rPr>
        <w:t>/ml</w:t>
      </w:r>
      <w:r w:rsidRPr="00FC033D">
        <w:rPr>
          <w:rFonts w:ascii="Times New Roman" w:hAnsi="Times New Roman" w:cs="Times New Roman"/>
          <w:sz w:val="20"/>
          <w:szCs w:val="24"/>
        </w:rPr>
        <w:t>). When we compare preterm to control (full-term infants) we found the p-value is very highly significantly (p&lt;0.000)</w:t>
      </w:r>
      <w:r w:rsidR="00FC033D">
        <w:rPr>
          <w:rFonts w:ascii="Times New Roman" w:hAnsi="Times New Roman" w:cs="Times New Roman"/>
          <w:sz w:val="20"/>
          <w:szCs w:val="24"/>
        </w:rPr>
        <w:t>.</w:t>
      </w:r>
    </w:p>
    <w:p w:rsidR="004F7C69" w:rsidRDefault="004F7C69" w:rsidP="00FC033D">
      <w:pPr>
        <w:tabs>
          <w:tab w:val="left" w:pos="18711"/>
        </w:tabs>
        <w:jc w:val="both"/>
        <w:rPr>
          <w:rFonts w:ascii="Times New Roman" w:hAnsi="Times New Roman" w:cs="Times New Roman"/>
          <w:sz w:val="20"/>
          <w:szCs w:val="24"/>
        </w:rPr>
      </w:pPr>
      <w:r w:rsidRPr="00FC033D">
        <w:rPr>
          <w:rFonts w:ascii="Times New Roman" w:hAnsi="Times New Roman" w:cs="Times New Roman"/>
          <w:b/>
          <w:sz w:val="20"/>
          <w:szCs w:val="24"/>
        </w:rPr>
        <w:t>Conclusion:</w:t>
      </w:r>
      <w:r w:rsidRPr="00FC033D">
        <w:rPr>
          <w:rFonts w:ascii="Times New Roman" w:hAnsi="Times New Roman" w:cs="Times New Roman"/>
          <w:sz w:val="20"/>
          <w:szCs w:val="24"/>
        </w:rPr>
        <w:t xml:space="preserve"> We found that all preterm infant</w:t>
      </w:r>
      <w:r w:rsidR="00FC033D">
        <w:rPr>
          <w:rFonts w:ascii="Times New Roman" w:hAnsi="Times New Roman" w:cs="Times New Roman"/>
          <w:sz w:val="20"/>
          <w:szCs w:val="24"/>
        </w:rPr>
        <w:t xml:space="preserve"> have vitamin D deficiency 99.9</w:t>
      </w:r>
      <w:r w:rsidRPr="00FC033D">
        <w:rPr>
          <w:rFonts w:ascii="Times New Roman" w:hAnsi="Times New Roman" w:cs="Times New Roman"/>
          <w:sz w:val="20"/>
          <w:szCs w:val="24"/>
        </w:rPr>
        <w:t xml:space="preserve">% with no significant relation to gestational age and sex. The correlation between vitamin D deficiency and the biochemical parameters were proportional; when </w:t>
      </w:r>
      <w:proofErr w:type="spellStart"/>
      <w:r w:rsidRPr="00FC033D">
        <w:rPr>
          <w:rFonts w:ascii="Times New Roman" w:hAnsi="Times New Roman" w:cs="Times New Roman"/>
          <w:sz w:val="20"/>
          <w:szCs w:val="24"/>
        </w:rPr>
        <w:t>Vit</w:t>
      </w:r>
      <w:proofErr w:type="spellEnd"/>
      <w:r w:rsidRPr="00FC033D">
        <w:rPr>
          <w:rFonts w:ascii="Times New Roman" w:hAnsi="Times New Roman" w:cs="Times New Roman"/>
          <w:sz w:val="20"/>
          <w:szCs w:val="24"/>
        </w:rPr>
        <w:t xml:space="preserve"> D level is low the ALP level</w:t>
      </w:r>
      <w:r w:rsidR="00FC033D">
        <w:rPr>
          <w:rFonts w:ascii="Times New Roman" w:hAnsi="Times New Roman" w:cs="Times New Roman"/>
          <w:sz w:val="20"/>
          <w:szCs w:val="24"/>
        </w:rPr>
        <w:t xml:space="preserve"> is high (p=0.008</w:t>
      </w:r>
      <w:r w:rsidRPr="00FC033D">
        <w:rPr>
          <w:rFonts w:ascii="Times New Roman" w:hAnsi="Times New Roman" w:cs="Times New Roman"/>
          <w:sz w:val="20"/>
          <w:szCs w:val="24"/>
        </w:rPr>
        <w:t xml:space="preserve">) </w:t>
      </w:r>
      <w:r w:rsidR="00FC033D">
        <w:rPr>
          <w:rFonts w:ascii="Times New Roman" w:hAnsi="Times New Roman" w:cs="Times New Roman"/>
          <w:sz w:val="20"/>
          <w:szCs w:val="24"/>
        </w:rPr>
        <w:t xml:space="preserve">and </w:t>
      </w:r>
      <w:proofErr w:type="spellStart"/>
      <w:r w:rsidR="00FC033D">
        <w:rPr>
          <w:rFonts w:ascii="Times New Roman" w:hAnsi="Times New Roman" w:cs="Times New Roman"/>
          <w:sz w:val="20"/>
          <w:szCs w:val="24"/>
        </w:rPr>
        <w:t>Ca</w:t>
      </w:r>
      <w:proofErr w:type="spellEnd"/>
      <w:r w:rsidR="00FC033D">
        <w:rPr>
          <w:rFonts w:ascii="Times New Roman" w:hAnsi="Times New Roman" w:cs="Times New Roman"/>
          <w:sz w:val="20"/>
          <w:szCs w:val="24"/>
        </w:rPr>
        <w:t xml:space="preserve"> level is normal or low (p=0.000</w:t>
      </w:r>
      <w:r w:rsidRPr="00FC033D">
        <w:rPr>
          <w:rFonts w:ascii="Times New Roman" w:hAnsi="Times New Roman" w:cs="Times New Roman"/>
          <w:sz w:val="20"/>
          <w:szCs w:val="24"/>
        </w:rPr>
        <w:t>).</w:t>
      </w:r>
    </w:p>
    <w:p w:rsidR="00C40810" w:rsidRDefault="00C40810" w:rsidP="00C40810">
      <w:pPr>
        <w:tabs>
          <w:tab w:val="left" w:pos="18711"/>
        </w:tabs>
        <w:rPr>
          <w:rFonts w:ascii="Times New Roman" w:hAnsi="Times New Roman" w:cs="Times New Roman"/>
          <w:b/>
          <w:sz w:val="24"/>
          <w:szCs w:val="24"/>
        </w:rPr>
      </w:pPr>
      <w:r w:rsidRPr="00C4081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340108" w:rsidRPr="00340108" w:rsidRDefault="00340108" w:rsidP="00340108">
      <w:pPr>
        <w:tabs>
          <w:tab w:val="left" w:pos="18711"/>
        </w:tabs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340108">
        <w:rPr>
          <w:rFonts w:ascii="Times New Roman" w:hAnsi="Times New Roman" w:cs="Times New Roman"/>
          <w:sz w:val="20"/>
          <w:szCs w:val="24"/>
        </w:rPr>
        <w:t>Dhastagir</w:t>
      </w:r>
      <w:proofErr w:type="spellEnd"/>
      <w:r w:rsidRPr="00340108">
        <w:rPr>
          <w:rFonts w:ascii="Times New Roman" w:hAnsi="Times New Roman" w:cs="Times New Roman"/>
          <w:sz w:val="20"/>
          <w:szCs w:val="24"/>
        </w:rPr>
        <w:t xml:space="preserve"> Sheriff M.D., PhD is working as Visiting Professor of Medicine and Biotechnology in AUSN, India. He has worked as Biochemistry Professor in Benghazi University, </w:t>
      </w:r>
      <w:proofErr w:type="spellStart"/>
      <w:r w:rsidRPr="00340108">
        <w:rPr>
          <w:rFonts w:ascii="Times New Roman" w:hAnsi="Times New Roman" w:cs="Times New Roman"/>
          <w:sz w:val="20"/>
          <w:szCs w:val="24"/>
        </w:rPr>
        <w:t>Benghaxi</w:t>
      </w:r>
      <w:proofErr w:type="spellEnd"/>
      <w:r w:rsidRPr="00340108">
        <w:rPr>
          <w:rFonts w:ascii="Times New Roman" w:hAnsi="Times New Roman" w:cs="Times New Roman"/>
          <w:sz w:val="20"/>
          <w:szCs w:val="24"/>
        </w:rPr>
        <w:t>, Libya.</w:t>
      </w:r>
      <w:bookmarkEnd w:id="0"/>
    </w:p>
    <w:sectPr w:rsidR="00340108" w:rsidRPr="003401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C69"/>
    <w:rsid w:val="00340108"/>
    <w:rsid w:val="004F7C69"/>
    <w:rsid w:val="006C72AF"/>
    <w:rsid w:val="00A82273"/>
    <w:rsid w:val="00B741DD"/>
    <w:rsid w:val="00B90DAF"/>
    <w:rsid w:val="00C40810"/>
    <w:rsid w:val="00E2778F"/>
    <w:rsid w:val="00FC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08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8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8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8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08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8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8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8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Karthik Samala</dc:creator>
  <cp:lastModifiedBy>Swetha Sandala</cp:lastModifiedBy>
  <cp:revision>5</cp:revision>
  <dcterms:created xsi:type="dcterms:W3CDTF">2022-11-07T09:42:00Z</dcterms:created>
  <dcterms:modified xsi:type="dcterms:W3CDTF">2022-11-18T11:06:00Z</dcterms:modified>
</cp:coreProperties>
</file>