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F7B0C">
      <w:pPr>
        <w:rPr>
          <w:rFonts w:ascii="Times New Roman" w:hAnsi="Times New Roman" w:cs="Times New Roman"/>
          <w:b/>
          <w:sz w:val="32"/>
        </w:rPr>
      </w:pPr>
      <w:proofErr w:type="spellStart"/>
      <w:r w:rsidRPr="00DF7B0C">
        <w:rPr>
          <w:rFonts w:ascii="Times New Roman" w:hAnsi="Times New Roman" w:cs="Times New Roman"/>
          <w:b/>
          <w:sz w:val="32"/>
        </w:rPr>
        <w:t>Percutaneously</w:t>
      </w:r>
      <w:proofErr w:type="spellEnd"/>
      <w:r w:rsidRPr="00DF7B0C">
        <w:rPr>
          <w:rFonts w:ascii="Times New Roman" w:hAnsi="Times New Roman" w:cs="Times New Roman"/>
          <w:b/>
          <w:sz w:val="32"/>
        </w:rPr>
        <w:t xml:space="preserve"> inserted central catheter in neonatal intensive care: The best insertion site for lower extremity</w:t>
      </w:r>
    </w:p>
    <w:p w:rsidR="00DF7B0C" w:rsidRDefault="00DF7B0C">
      <w:pPr>
        <w:rPr>
          <w:rFonts w:ascii="Times New Roman" w:hAnsi="Times New Roman" w:cs="Times New Roman"/>
          <w:sz w:val="24"/>
        </w:rPr>
      </w:pPr>
      <w:proofErr w:type="spellStart"/>
      <w:r w:rsidRPr="00DF7B0C">
        <w:rPr>
          <w:rFonts w:ascii="Times New Roman" w:hAnsi="Times New Roman" w:cs="Times New Roman"/>
          <w:sz w:val="24"/>
        </w:rPr>
        <w:t>Ezendu</w:t>
      </w:r>
      <w:proofErr w:type="spellEnd"/>
      <w:r w:rsidRPr="00DF7B0C">
        <w:rPr>
          <w:rFonts w:ascii="Times New Roman" w:hAnsi="Times New Roman" w:cs="Times New Roman"/>
          <w:sz w:val="24"/>
        </w:rPr>
        <w:t xml:space="preserve"> </w:t>
      </w:r>
      <w:proofErr w:type="spellStart"/>
      <w:r w:rsidRPr="00DF7B0C">
        <w:rPr>
          <w:rFonts w:ascii="Times New Roman" w:hAnsi="Times New Roman" w:cs="Times New Roman"/>
          <w:sz w:val="24"/>
        </w:rPr>
        <w:t>Ariwa</w:t>
      </w:r>
      <w:proofErr w:type="spellEnd"/>
    </w:p>
    <w:p w:rsidR="00DF7B0C" w:rsidRPr="00DF7B0C" w:rsidRDefault="00DF7B0C">
      <w:pPr>
        <w:rPr>
          <w:rFonts w:ascii="Times New Roman" w:hAnsi="Times New Roman" w:cs="Times New Roman"/>
        </w:rPr>
      </w:pPr>
      <w:r w:rsidRPr="00DF7B0C">
        <w:rPr>
          <w:rFonts w:ascii="Times New Roman" w:hAnsi="Times New Roman" w:cs="Times New Roman"/>
        </w:rPr>
        <w:t>University of Bedfordshire, United Kingdom</w:t>
      </w:r>
    </w:p>
    <w:p w:rsidR="00DF7B0C" w:rsidRPr="00DF7B0C" w:rsidRDefault="00DF7B0C" w:rsidP="00DF7B0C">
      <w:pPr>
        <w:jc w:val="center"/>
        <w:rPr>
          <w:rFonts w:ascii="Times New Roman" w:hAnsi="Times New Roman" w:cs="Times New Roman"/>
          <w:b/>
          <w:sz w:val="24"/>
        </w:rPr>
      </w:pPr>
      <w:r w:rsidRPr="00DF7B0C">
        <w:rPr>
          <w:rFonts w:ascii="Times New Roman" w:hAnsi="Times New Roman" w:cs="Times New Roman"/>
          <w:b/>
          <w:sz w:val="24"/>
        </w:rPr>
        <w:t>Abstract</w:t>
      </w:r>
    </w:p>
    <w:p w:rsidR="00DF7B0C" w:rsidRPr="00DF7B0C" w:rsidRDefault="00DF7B0C" w:rsidP="00DF7B0C">
      <w:pPr>
        <w:jc w:val="both"/>
        <w:rPr>
          <w:rFonts w:ascii="Times New Roman" w:hAnsi="Times New Roman" w:cs="Times New Roman"/>
          <w:sz w:val="20"/>
        </w:rPr>
      </w:pPr>
      <w:r w:rsidRPr="00DF7B0C">
        <w:rPr>
          <w:rFonts w:ascii="Times New Roman" w:hAnsi="Times New Roman" w:cs="Times New Roman"/>
          <w:sz w:val="20"/>
        </w:rPr>
        <w:t xml:space="preserve">Green Technology and Digital Healthcare remains an important attribute of innovation in applicable medicine, healthcare and wellbeing with respect to breast cancer. The lack of awareness education and poor global economic problems affecting the family empowerment resulting to reliance on </w:t>
      </w:r>
      <w:proofErr w:type="spellStart"/>
      <w:r w:rsidRPr="00DF7B0C">
        <w:rPr>
          <w:rFonts w:ascii="Times New Roman" w:hAnsi="Times New Roman" w:cs="Times New Roman"/>
          <w:sz w:val="20"/>
        </w:rPr>
        <w:t>chemicalised</w:t>
      </w:r>
      <w:proofErr w:type="spellEnd"/>
      <w:r w:rsidRPr="00DF7B0C">
        <w:rPr>
          <w:rFonts w:ascii="Times New Roman" w:hAnsi="Times New Roman" w:cs="Times New Roman"/>
          <w:sz w:val="20"/>
        </w:rPr>
        <w:t xml:space="preserve"> food and habitual use of energy efficient food pro</w:t>
      </w:r>
      <w:bookmarkStart w:id="0" w:name="_GoBack"/>
      <w:bookmarkEnd w:id="0"/>
      <w:r w:rsidRPr="00DF7B0C">
        <w:rPr>
          <w:rFonts w:ascii="Times New Roman" w:hAnsi="Times New Roman" w:cs="Times New Roman"/>
          <w:sz w:val="20"/>
        </w:rPr>
        <w:t xml:space="preserve">duct such as food supplements, and consumption of high calories products, which has consequence for human health and wellbeing. This research will deploy systematic review and associated research applicable methods to ensure that the work benefits from the </w:t>
      </w:r>
      <w:proofErr w:type="spellStart"/>
      <w:r w:rsidRPr="00DF7B0C">
        <w:rPr>
          <w:rFonts w:ascii="Times New Roman" w:hAnsi="Times New Roman" w:cs="Times New Roman"/>
          <w:sz w:val="20"/>
        </w:rPr>
        <w:t>enrichness</w:t>
      </w:r>
      <w:proofErr w:type="spellEnd"/>
      <w:r w:rsidRPr="00DF7B0C">
        <w:rPr>
          <w:rFonts w:ascii="Times New Roman" w:hAnsi="Times New Roman" w:cs="Times New Roman"/>
          <w:sz w:val="20"/>
        </w:rPr>
        <w:t xml:space="preserve"> of data satisfactorily.</w:t>
      </w:r>
    </w:p>
    <w:p w:rsidR="00DF7B0C" w:rsidRPr="00DF7B0C" w:rsidRDefault="00DF7B0C" w:rsidP="00DF7B0C">
      <w:pPr>
        <w:jc w:val="both"/>
        <w:rPr>
          <w:rFonts w:ascii="Times New Roman" w:hAnsi="Times New Roman" w:cs="Times New Roman"/>
          <w:sz w:val="20"/>
        </w:rPr>
      </w:pPr>
      <w:r w:rsidRPr="00DF7B0C">
        <w:rPr>
          <w:rFonts w:ascii="Times New Roman" w:hAnsi="Times New Roman" w:cs="Times New Roman"/>
          <w:sz w:val="20"/>
        </w:rPr>
        <w:t>The measurable outcome from the research will add values to the positive contributions tailored towards the benefits of knowledge-based economy within the domain of practitioners, executives and manager, policy makers, physicians and patients.</w:t>
      </w:r>
    </w:p>
    <w:p w:rsidR="00DF7B0C" w:rsidRPr="00DF7B0C" w:rsidRDefault="00DF7B0C" w:rsidP="00DF7B0C">
      <w:pPr>
        <w:rPr>
          <w:rFonts w:ascii="Times New Roman" w:hAnsi="Times New Roman" w:cs="Times New Roman"/>
          <w:b/>
          <w:sz w:val="24"/>
        </w:rPr>
      </w:pPr>
      <w:r w:rsidRPr="00DF7B0C">
        <w:rPr>
          <w:rFonts w:ascii="Times New Roman" w:hAnsi="Times New Roman" w:cs="Times New Roman"/>
          <w:b/>
          <w:sz w:val="24"/>
        </w:rPr>
        <w:t>Biography</w:t>
      </w:r>
    </w:p>
    <w:p w:rsidR="00DF7B0C" w:rsidRPr="00DF7B0C" w:rsidRDefault="00DF7B0C" w:rsidP="00DF7B0C">
      <w:pPr>
        <w:jc w:val="both"/>
        <w:rPr>
          <w:rFonts w:ascii="Times New Roman" w:hAnsi="Times New Roman" w:cs="Times New Roman"/>
          <w:sz w:val="20"/>
        </w:rPr>
      </w:pPr>
      <w:r w:rsidRPr="00DF7B0C">
        <w:rPr>
          <w:rFonts w:ascii="Times New Roman" w:hAnsi="Times New Roman" w:cs="Times New Roman"/>
          <w:sz w:val="20"/>
        </w:rPr>
        <w:t xml:space="preserve">Professor </w:t>
      </w:r>
      <w:proofErr w:type="spellStart"/>
      <w:r w:rsidRPr="00DF7B0C">
        <w:rPr>
          <w:rFonts w:ascii="Times New Roman" w:hAnsi="Times New Roman" w:cs="Times New Roman"/>
          <w:sz w:val="20"/>
        </w:rPr>
        <w:t>Ezendu</w:t>
      </w:r>
      <w:proofErr w:type="spellEnd"/>
      <w:r w:rsidRPr="00DF7B0C">
        <w:rPr>
          <w:rFonts w:ascii="Times New Roman" w:hAnsi="Times New Roman" w:cs="Times New Roman"/>
          <w:sz w:val="20"/>
        </w:rPr>
        <w:t xml:space="preserve"> </w:t>
      </w:r>
      <w:proofErr w:type="spellStart"/>
      <w:r w:rsidRPr="00DF7B0C">
        <w:rPr>
          <w:rFonts w:ascii="Times New Roman" w:hAnsi="Times New Roman" w:cs="Times New Roman"/>
          <w:sz w:val="20"/>
        </w:rPr>
        <w:t>Ariwa</w:t>
      </w:r>
      <w:proofErr w:type="spellEnd"/>
      <w:r w:rsidRPr="00DF7B0C">
        <w:rPr>
          <w:rFonts w:ascii="Times New Roman" w:hAnsi="Times New Roman" w:cs="Times New Roman"/>
          <w:sz w:val="20"/>
        </w:rPr>
        <w:t xml:space="preserve"> is a Fellow of British Computer Society (FBCS) and Chair of IEEE Consumer Technology &amp; Broadcast Technology Chapter, UK and Ireland. He holds the post of Associate Dean at the University College Centre (SSS), UK and Director of Studies/Postgraduate Research Supervision at the University of Wales Trinity Saint David, London campus, UK and previously held the role of Academic Supervision at Warwick University, UK and also </w:t>
      </w:r>
      <w:r w:rsidRPr="00DF7B0C">
        <w:rPr>
          <w:rFonts w:ascii="Times New Roman" w:hAnsi="Times New Roman" w:cs="Times New Roman"/>
          <w:sz w:val="20"/>
        </w:rPr>
        <w:t>coordinating</w:t>
      </w:r>
      <w:r w:rsidRPr="00DF7B0C">
        <w:rPr>
          <w:rFonts w:ascii="Times New Roman" w:hAnsi="Times New Roman" w:cs="Times New Roman"/>
          <w:sz w:val="20"/>
        </w:rPr>
        <w:t xml:space="preserve"> international research and Director of Studies for doctoral research project supervision at the University of Bedfordshire, UK and London School of Commerce (LSC), UK.</w:t>
      </w:r>
      <w:r w:rsidR="00EB0E01">
        <w:rPr>
          <w:rFonts w:ascii="Times New Roman" w:hAnsi="Times New Roman" w:cs="Times New Roman"/>
          <w:sz w:val="20"/>
        </w:rPr>
        <w:t xml:space="preserve"> </w:t>
      </w:r>
      <w:r w:rsidRPr="00DF7B0C">
        <w:rPr>
          <w:rFonts w:ascii="Times New Roman" w:hAnsi="Times New Roman" w:cs="Times New Roman"/>
          <w:sz w:val="20"/>
        </w:rPr>
        <w:t xml:space="preserve">He has excellent research project supervision and curriculum development records and Doctoral (PhD) completion rates including External Examination roles in the UK and internationally. He also undertakes international research and sponsored consultancy projects including Executive Training Workshops for top Government Executives. In addition, he holds the position of Deputy Vice Chancellor, Academic and International Outreach at the University of Management and Technology (UNIMTECH), Sierra Leone and previously held the role of Director of Planning for International Outreach at IAMTECH University. </w:t>
      </w:r>
    </w:p>
    <w:p w:rsidR="00DF7B0C" w:rsidRPr="00DF7B0C" w:rsidRDefault="00DF7B0C" w:rsidP="00DF7B0C">
      <w:pPr>
        <w:jc w:val="both"/>
        <w:rPr>
          <w:rFonts w:ascii="Times New Roman" w:hAnsi="Times New Roman" w:cs="Times New Roman"/>
          <w:sz w:val="20"/>
        </w:rPr>
      </w:pPr>
      <w:r w:rsidRPr="00DF7B0C">
        <w:rPr>
          <w:rFonts w:ascii="Times New Roman" w:hAnsi="Times New Roman" w:cs="Times New Roman"/>
          <w:sz w:val="20"/>
        </w:rPr>
        <w:t>He also held various academic and professional positions with many years of experience in the United Kingdom and Internationally. He has a good research profile and the Founding Editor-in-Chief of the International Journal of Green Computing (IJGC), Editor-in-Chief of the International Journal of Computing and Digital Systems (IJCDS), and Associate Editor of the IEEE Consumer Electronic Magazine as well as Area Representative of Journal of American Academic Research, USA.</w:t>
      </w:r>
      <w:r w:rsidR="00EB0E01">
        <w:rPr>
          <w:rFonts w:ascii="Times New Roman" w:hAnsi="Times New Roman" w:cs="Times New Roman"/>
          <w:sz w:val="20"/>
        </w:rPr>
        <w:t xml:space="preserve"> </w:t>
      </w:r>
      <w:proofErr w:type="spellStart"/>
      <w:r w:rsidRPr="00DF7B0C">
        <w:rPr>
          <w:rFonts w:ascii="Times New Roman" w:hAnsi="Times New Roman" w:cs="Times New Roman"/>
          <w:sz w:val="20"/>
        </w:rPr>
        <w:t>Ezendu</w:t>
      </w:r>
      <w:proofErr w:type="spellEnd"/>
      <w:r w:rsidRPr="00DF7B0C">
        <w:rPr>
          <w:rFonts w:ascii="Times New Roman" w:hAnsi="Times New Roman" w:cs="Times New Roman"/>
          <w:sz w:val="20"/>
        </w:rPr>
        <w:t xml:space="preserve"> is author of a number of books and papers published in international journals and conference proceedings. He has also delivered keynote speeches at various international conferences. He recently published a book on Green Technology Applications for Enterprise and Academic Innovation, Publisher: IGI Global</w:t>
      </w:r>
      <w:r>
        <w:rPr>
          <w:rFonts w:ascii="Times New Roman" w:hAnsi="Times New Roman" w:cs="Times New Roman"/>
          <w:sz w:val="20"/>
        </w:rPr>
        <w:t>.</w:t>
      </w:r>
    </w:p>
    <w:sectPr w:rsidR="00DF7B0C" w:rsidRPr="00DF7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B0C"/>
    <w:rsid w:val="00474203"/>
    <w:rsid w:val="00535872"/>
    <w:rsid w:val="00924B33"/>
    <w:rsid w:val="00DF7B0C"/>
    <w:rsid w:val="00EB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2022-09-02T05:04:00Z</dcterms:created>
  <dcterms:modified xsi:type="dcterms:W3CDTF">2022-09-02T05:19:00Z</dcterms:modified>
</cp:coreProperties>
</file>