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D6C69">
      <w:pPr>
        <w:rPr>
          <w:rFonts w:ascii="Times New Roman" w:hAnsi="Times New Roman" w:cs="Times New Roman"/>
          <w:b/>
          <w:sz w:val="32"/>
        </w:rPr>
      </w:pPr>
      <w:r w:rsidRPr="006D6C69">
        <w:rPr>
          <w:rFonts w:ascii="Times New Roman" w:hAnsi="Times New Roman" w:cs="Times New Roman"/>
          <w:b/>
          <w:sz w:val="32"/>
        </w:rPr>
        <w:t>Emerging challenges in aligners and cleft care in orthodontics</w:t>
      </w:r>
    </w:p>
    <w:p w:rsidR="006D6C69" w:rsidRDefault="006D6C69">
      <w:pPr>
        <w:rPr>
          <w:rFonts w:ascii="Times New Roman" w:hAnsi="Times New Roman" w:cs="Times New Roman"/>
          <w:sz w:val="24"/>
        </w:rPr>
      </w:pPr>
      <w:proofErr w:type="spellStart"/>
      <w:r w:rsidRPr="006D6C69">
        <w:rPr>
          <w:rFonts w:ascii="Times New Roman" w:hAnsi="Times New Roman" w:cs="Times New Roman"/>
          <w:sz w:val="24"/>
        </w:rPr>
        <w:t>Sangeetha</w:t>
      </w:r>
      <w:proofErr w:type="spellEnd"/>
    </w:p>
    <w:p w:rsidR="006D6C69" w:rsidRPr="006D6C69" w:rsidRDefault="006D6C69">
      <w:pPr>
        <w:rPr>
          <w:rFonts w:ascii="Times New Roman" w:hAnsi="Times New Roman" w:cs="Times New Roman"/>
        </w:rPr>
      </w:pPr>
      <w:r w:rsidRPr="006D6C69">
        <w:rPr>
          <w:rFonts w:ascii="Times New Roman" w:hAnsi="Times New Roman" w:cs="Times New Roman"/>
        </w:rPr>
        <w:t xml:space="preserve">SRM Dental College, </w:t>
      </w:r>
      <w:r>
        <w:rPr>
          <w:rFonts w:ascii="Times New Roman" w:hAnsi="Times New Roman" w:cs="Times New Roman"/>
        </w:rPr>
        <w:t>India</w:t>
      </w:r>
    </w:p>
    <w:p w:rsidR="006D6C69" w:rsidRPr="006D6C69" w:rsidRDefault="006D6C69" w:rsidP="006D6C69">
      <w:pPr>
        <w:jc w:val="center"/>
        <w:rPr>
          <w:rFonts w:ascii="Times New Roman" w:hAnsi="Times New Roman" w:cs="Times New Roman"/>
          <w:b/>
          <w:sz w:val="24"/>
        </w:rPr>
      </w:pPr>
      <w:r w:rsidRPr="006D6C69">
        <w:rPr>
          <w:rFonts w:ascii="Times New Roman" w:hAnsi="Times New Roman" w:cs="Times New Roman"/>
          <w:b/>
          <w:sz w:val="24"/>
        </w:rPr>
        <w:t>Abstract</w:t>
      </w:r>
    </w:p>
    <w:p w:rsidR="006D6C69" w:rsidRPr="006D6C69" w:rsidRDefault="006D6C69" w:rsidP="006D6C69">
      <w:pPr>
        <w:jc w:val="both"/>
        <w:rPr>
          <w:rFonts w:ascii="Times New Roman" w:hAnsi="Times New Roman" w:cs="Times New Roman"/>
          <w:sz w:val="20"/>
        </w:rPr>
      </w:pPr>
      <w:r w:rsidRPr="006D6C69">
        <w:rPr>
          <w:rFonts w:ascii="Times New Roman" w:hAnsi="Times New Roman" w:cs="Times New Roman"/>
          <w:sz w:val="20"/>
        </w:rPr>
        <w:t>In recent years, clear aligners have become increasingly becoming popular as an alternative to braces. Many patients particularly adults opt them for their cosmetic appearance, ease of placement and removal, better oral hygiene maintenance. Simple malocclusions can be effectively corrected with the aligners. But complex and mutilated malocclusions can be corrected only by fixed appliances. Treatment challenges with aligners include, cases needing extraction, growth modification, rotation of canines and premolars, extrusion, root torque, use of auxiliary anchorage devices, cleft lip and palate cases etc., Breakage, non-compliance, stain formation could delay the treatment. Inter-</w:t>
      </w:r>
      <w:r w:rsidRPr="006D6C69">
        <w:rPr>
          <w:rFonts w:ascii="Times New Roman" w:hAnsi="Times New Roman" w:cs="Times New Roman"/>
          <w:sz w:val="20"/>
        </w:rPr>
        <w:t xml:space="preserve">Proximal Reduction </w:t>
      </w:r>
      <w:r w:rsidRPr="006D6C69">
        <w:rPr>
          <w:rFonts w:ascii="Times New Roman" w:hAnsi="Times New Roman" w:cs="Times New Roman"/>
          <w:sz w:val="20"/>
        </w:rPr>
        <w:t>of teeth</w:t>
      </w:r>
      <w:r>
        <w:rPr>
          <w:rFonts w:ascii="Times New Roman" w:hAnsi="Times New Roman" w:cs="Times New Roman"/>
          <w:sz w:val="20"/>
        </w:rPr>
        <w:t xml:space="preserve"> </w:t>
      </w:r>
      <w:r w:rsidRPr="006D6C69">
        <w:rPr>
          <w:rFonts w:ascii="Times New Roman" w:hAnsi="Times New Roman" w:cs="Times New Roman"/>
          <w:sz w:val="20"/>
        </w:rPr>
        <w:t>(IPR), elastics, bite rim, other attachments may be required for completion of the treatment. The IPR technique involves judicious grinding of the proximal enamel surface to create space for alignment of teeth. Overgri</w:t>
      </w:r>
      <w:bookmarkStart w:id="0" w:name="_GoBack"/>
      <w:bookmarkEnd w:id="0"/>
      <w:r w:rsidRPr="006D6C69">
        <w:rPr>
          <w:rFonts w:ascii="Times New Roman" w:hAnsi="Times New Roman" w:cs="Times New Roman"/>
          <w:sz w:val="20"/>
        </w:rPr>
        <w:t xml:space="preserve">nding can lead to sensitivity, loss of vitality, and pain in the teeth. </w:t>
      </w:r>
    </w:p>
    <w:p w:rsidR="006D6C69" w:rsidRDefault="006D6C69" w:rsidP="006D6C69">
      <w:pPr>
        <w:jc w:val="both"/>
        <w:rPr>
          <w:rFonts w:ascii="Times New Roman" w:hAnsi="Times New Roman" w:cs="Times New Roman"/>
          <w:sz w:val="20"/>
        </w:rPr>
      </w:pPr>
      <w:r w:rsidRPr="006D6C69">
        <w:rPr>
          <w:rFonts w:ascii="Times New Roman" w:hAnsi="Times New Roman" w:cs="Times New Roman"/>
          <w:sz w:val="20"/>
        </w:rPr>
        <w:t>Currently, there are many players in the market for Aligner production. Most do vigorous marketing and make tall claims about their success rates. Practitioners should be cautious while choosing the manufacturer. Treatment planning is more crucial to orthodontic success than aligners alone. An orthodontist's in-depth knowledge of facial growth and development enables him to predict the growth pattern of a patient, anticipate problems, and treat them accordingly. A visit to an orthodontist is the right step towards a brighter smile!</w:t>
      </w:r>
    </w:p>
    <w:p w:rsidR="006D6C69" w:rsidRPr="006D6C69" w:rsidRDefault="006D6C69" w:rsidP="006D6C69">
      <w:pPr>
        <w:rPr>
          <w:rFonts w:ascii="Times New Roman" w:hAnsi="Times New Roman" w:cs="Times New Roman"/>
          <w:b/>
          <w:sz w:val="24"/>
        </w:rPr>
      </w:pPr>
      <w:r w:rsidRPr="006D6C69">
        <w:rPr>
          <w:rFonts w:ascii="Times New Roman" w:hAnsi="Times New Roman" w:cs="Times New Roman"/>
          <w:b/>
          <w:sz w:val="24"/>
        </w:rPr>
        <w:t>Biography</w:t>
      </w:r>
    </w:p>
    <w:p w:rsidR="006D6C69" w:rsidRPr="006D6C69" w:rsidRDefault="006D6C69" w:rsidP="006D6C69">
      <w:pPr>
        <w:jc w:val="both"/>
        <w:rPr>
          <w:rFonts w:ascii="Times New Roman" w:hAnsi="Times New Roman" w:cs="Times New Roman"/>
          <w:sz w:val="20"/>
        </w:rPr>
      </w:pPr>
      <w:proofErr w:type="spellStart"/>
      <w:r>
        <w:rPr>
          <w:rFonts w:ascii="Times New Roman" w:hAnsi="Times New Roman" w:cs="Times New Roman"/>
          <w:sz w:val="20"/>
        </w:rPr>
        <w:t>Sangeetha</w:t>
      </w:r>
      <w:proofErr w:type="spellEnd"/>
      <w:r>
        <w:rPr>
          <w:rFonts w:ascii="Times New Roman" w:hAnsi="Times New Roman" w:cs="Times New Roman"/>
          <w:sz w:val="20"/>
        </w:rPr>
        <w:t xml:space="preserve"> is a</w:t>
      </w:r>
      <w:r w:rsidRPr="006D6C69">
        <w:rPr>
          <w:rFonts w:ascii="Times New Roman" w:hAnsi="Times New Roman" w:cs="Times New Roman"/>
          <w:sz w:val="20"/>
        </w:rPr>
        <w:t>n enthusiastic clinician</w:t>
      </w:r>
      <w:r>
        <w:rPr>
          <w:rFonts w:ascii="Times New Roman" w:hAnsi="Times New Roman" w:cs="Times New Roman"/>
          <w:sz w:val="20"/>
        </w:rPr>
        <w:t>,</w:t>
      </w:r>
      <w:r w:rsidRPr="006D6C69">
        <w:rPr>
          <w:rFonts w:ascii="Times New Roman" w:hAnsi="Times New Roman" w:cs="Times New Roman"/>
          <w:sz w:val="20"/>
        </w:rPr>
        <w:t xml:space="preserve"> faculty member and researcher. Her clinical practice spans more than two decades. Orthodontics is her area of expertise. She has a great interest in clear aligners</w:t>
      </w:r>
      <w:r>
        <w:rPr>
          <w:rFonts w:ascii="Times New Roman" w:hAnsi="Times New Roman" w:cs="Times New Roman"/>
          <w:sz w:val="20"/>
        </w:rPr>
        <w:t xml:space="preserve"> </w:t>
      </w:r>
      <w:r w:rsidRPr="006D6C69">
        <w:rPr>
          <w:rFonts w:ascii="Times New Roman" w:hAnsi="Times New Roman" w:cs="Times New Roman"/>
          <w:sz w:val="20"/>
        </w:rPr>
        <w:t>and other cutting-edge technologies like 3D and 4D printin</w:t>
      </w:r>
      <w:r>
        <w:rPr>
          <w:rFonts w:ascii="Times New Roman" w:hAnsi="Times New Roman" w:cs="Times New Roman"/>
          <w:sz w:val="20"/>
        </w:rPr>
        <w:t>g. She authors a book titled "</w:t>
      </w:r>
      <w:r w:rsidRPr="006D6C69">
        <w:rPr>
          <w:rFonts w:ascii="Times New Roman" w:hAnsi="Times New Roman" w:cs="Times New Roman"/>
          <w:sz w:val="20"/>
        </w:rPr>
        <w:t>3D to 4D printing" and has given guest lectures on the same. She has also applied for a patent</w:t>
      </w:r>
      <w:r>
        <w:rPr>
          <w:rFonts w:ascii="Times New Roman" w:hAnsi="Times New Roman" w:cs="Times New Roman"/>
          <w:sz w:val="20"/>
        </w:rPr>
        <w:t xml:space="preserve"> </w:t>
      </w:r>
      <w:r w:rsidRPr="006D6C69">
        <w:rPr>
          <w:rFonts w:ascii="Times New Roman" w:hAnsi="Times New Roman" w:cs="Times New Roman"/>
          <w:sz w:val="20"/>
        </w:rPr>
        <w:t>for her new technique with aligners and 3D printing. She also has a special interest in treating babies with cleft lip and palate. Being empathic, she counsels and guides parents to cope with their lifestyles. She is</w:t>
      </w:r>
      <w:r>
        <w:rPr>
          <w:rFonts w:ascii="Times New Roman" w:hAnsi="Times New Roman" w:cs="Times New Roman"/>
          <w:sz w:val="20"/>
        </w:rPr>
        <w:t xml:space="preserve"> </w:t>
      </w:r>
      <w:r w:rsidRPr="006D6C69">
        <w:rPr>
          <w:rFonts w:ascii="Times New Roman" w:hAnsi="Times New Roman" w:cs="Times New Roman"/>
          <w:sz w:val="20"/>
        </w:rPr>
        <w:t>engaged in research and development of innovative feeding techniques for babies with cleft lip and palate. Her research interests have earned her the title of best young researcher in her field. She enjoys learning about cultures and lifestyles around the world as well as growing plants as a hobby.</w:t>
      </w:r>
    </w:p>
    <w:sectPr w:rsidR="006D6C69" w:rsidRPr="006D6C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C69"/>
    <w:rsid w:val="00474203"/>
    <w:rsid w:val="00535872"/>
    <w:rsid w:val="006C2C6F"/>
    <w:rsid w:val="006D6C6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2022-09-28T12:39:00Z</dcterms:created>
  <dcterms:modified xsi:type="dcterms:W3CDTF">2022-09-28T12:50:00Z</dcterms:modified>
</cp:coreProperties>
</file>