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C607D" w:rsidP="002E4B85">
      <w:pPr>
        <w:rPr>
          <w:rFonts w:ascii="Times New Roman" w:hAnsi="Times New Roman" w:cs="Times New Roman"/>
          <w:b/>
          <w:sz w:val="32"/>
        </w:rPr>
      </w:pPr>
      <w:proofErr w:type="spellStart"/>
      <w:r w:rsidRPr="00EC607D">
        <w:rPr>
          <w:rFonts w:ascii="Times New Roman" w:hAnsi="Times New Roman" w:cs="Times New Roman"/>
          <w:b/>
          <w:sz w:val="32"/>
        </w:rPr>
        <w:t>Vagus</w:t>
      </w:r>
      <w:proofErr w:type="spellEnd"/>
      <w:r w:rsidRPr="00EC607D">
        <w:rPr>
          <w:rFonts w:ascii="Times New Roman" w:hAnsi="Times New Roman" w:cs="Times New Roman"/>
          <w:b/>
          <w:sz w:val="32"/>
        </w:rPr>
        <w:t xml:space="preserve"> nerve inhibition protects against liver injury induced by high fat diet induced obesity and </w:t>
      </w:r>
      <w:r>
        <w:rPr>
          <w:rFonts w:ascii="Times New Roman" w:hAnsi="Times New Roman" w:cs="Times New Roman"/>
          <w:b/>
          <w:sz w:val="32"/>
        </w:rPr>
        <w:t>t</w:t>
      </w:r>
      <w:r w:rsidRPr="00EC607D">
        <w:rPr>
          <w:rFonts w:ascii="Times New Roman" w:hAnsi="Times New Roman" w:cs="Times New Roman"/>
          <w:b/>
          <w:sz w:val="32"/>
        </w:rPr>
        <w:t xml:space="preserve">ype </w:t>
      </w:r>
      <w:proofErr w:type="gramStart"/>
      <w:r>
        <w:rPr>
          <w:rFonts w:ascii="Times New Roman" w:hAnsi="Times New Roman" w:cs="Times New Roman"/>
          <w:b/>
          <w:sz w:val="32"/>
        </w:rPr>
        <w:t>2</w:t>
      </w:r>
      <w:r w:rsidRPr="00EC607D">
        <w:rPr>
          <w:rFonts w:ascii="Times New Roman" w:hAnsi="Times New Roman" w:cs="Times New Roman"/>
          <w:b/>
          <w:sz w:val="32"/>
        </w:rPr>
        <w:t xml:space="preserve"> </w:t>
      </w:r>
      <w:r>
        <w:rPr>
          <w:rFonts w:ascii="Times New Roman" w:hAnsi="Times New Roman" w:cs="Times New Roman"/>
          <w:b/>
          <w:sz w:val="32"/>
        </w:rPr>
        <w:t>diabetes</w:t>
      </w:r>
      <w:proofErr w:type="gramEnd"/>
    </w:p>
    <w:p w:rsidR="00EC607D" w:rsidRDefault="00EC607D" w:rsidP="002E4B85">
      <w:pPr>
        <w:rPr>
          <w:rFonts w:ascii="Times New Roman" w:hAnsi="Times New Roman" w:cs="Times New Roman"/>
          <w:sz w:val="24"/>
        </w:rPr>
      </w:pPr>
      <w:proofErr w:type="spellStart"/>
      <w:r w:rsidRPr="00EC607D">
        <w:rPr>
          <w:rFonts w:ascii="Times New Roman" w:hAnsi="Times New Roman" w:cs="Times New Roman"/>
          <w:sz w:val="24"/>
        </w:rPr>
        <w:t>Baycu</w:t>
      </w:r>
      <w:proofErr w:type="spellEnd"/>
      <w:r w:rsidRPr="00EC607D">
        <w:rPr>
          <w:rFonts w:ascii="Times New Roman" w:hAnsi="Times New Roman" w:cs="Times New Roman"/>
          <w:sz w:val="24"/>
        </w:rPr>
        <w:t xml:space="preserve"> C</w:t>
      </w:r>
      <w:r>
        <w:rPr>
          <w:rFonts w:ascii="Times New Roman" w:hAnsi="Times New Roman" w:cs="Times New Roman"/>
          <w:sz w:val="24"/>
        </w:rPr>
        <w:t>* and</w:t>
      </w:r>
      <w:r w:rsidRPr="00EC607D">
        <w:rPr>
          <w:rFonts w:ascii="Times New Roman" w:hAnsi="Times New Roman" w:cs="Times New Roman"/>
          <w:sz w:val="24"/>
        </w:rPr>
        <w:t xml:space="preserve"> </w:t>
      </w:r>
      <w:proofErr w:type="spellStart"/>
      <w:r w:rsidRPr="00EC607D">
        <w:rPr>
          <w:rFonts w:ascii="Times New Roman" w:hAnsi="Times New Roman" w:cs="Times New Roman"/>
          <w:sz w:val="24"/>
        </w:rPr>
        <w:t>Altunkaynak</w:t>
      </w:r>
      <w:proofErr w:type="spellEnd"/>
      <w:r w:rsidRPr="00EC607D">
        <w:rPr>
          <w:rFonts w:ascii="Times New Roman" w:hAnsi="Times New Roman" w:cs="Times New Roman"/>
          <w:sz w:val="24"/>
        </w:rPr>
        <w:t xml:space="preserve"> BZ</w:t>
      </w:r>
    </w:p>
    <w:p w:rsidR="00EC607D" w:rsidRDefault="00EC607D" w:rsidP="002E4B85">
      <w:pPr>
        <w:rPr>
          <w:rFonts w:ascii="Times New Roman" w:hAnsi="Times New Roman" w:cs="Times New Roman"/>
        </w:rPr>
      </w:pPr>
      <w:r>
        <w:rPr>
          <w:rFonts w:ascii="Times New Roman" w:hAnsi="Times New Roman" w:cs="Times New Roman"/>
        </w:rPr>
        <w:t>I</w:t>
      </w:r>
      <w:r w:rsidRPr="00EC607D">
        <w:rPr>
          <w:rFonts w:ascii="Times New Roman" w:hAnsi="Times New Roman" w:cs="Times New Roman"/>
        </w:rPr>
        <w:t xml:space="preserve">stanbul </w:t>
      </w:r>
      <w:proofErr w:type="spellStart"/>
      <w:r w:rsidRPr="00EC607D">
        <w:rPr>
          <w:rFonts w:ascii="Times New Roman" w:hAnsi="Times New Roman" w:cs="Times New Roman"/>
        </w:rPr>
        <w:t>Okan</w:t>
      </w:r>
      <w:proofErr w:type="spellEnd"/>
      <w:r w:rsidRPr="00EC607D">
        <w:rPr>
          <w:rFonts w:ascii="Times New Roman" w:hAnsi="Times New Roman" w:cs="Times New Roman"/>
        </w:rPr>
        <w:t xml:space="preserve"> University, Turkey</w:t>
      </w:r>
    </w:p>
    <w:p w:rsidR="00EC607D" w:rsidRPr="00EC607D" w:rsidRDefault="00EC607D" w:rsidP="002E4B85">
      <w:pPr>
        <w:jc w:val="center"/>
        <w:rPr>
          <w:rFonts w:ascii="Times New Roman" w:hAnsi="Times New Roman" w:cs="Times New Roman"/>
          <w:b/>
          <w:sz w:val="24"/>
        </w:rPr>
      </w:pPr>
      <w:r w:rsidRPr="00EC607D">
        <w:rPr>
          <w:rFonts w:ascii="Times New Roman" w:hAnsi="Times New Roman" w:cs="Times New Roman"/>
          <w:b/>
          <w:sz w:val="24"/>
        </w:rPr>
        <w:t>Abstract</w:t>
      </w:r>
    </w:p>
    <w:p w:rsidR="00EC607D" w:rsidRPr="00EC607D" w:rsidRDefault="000924E8" w:rsidP="002E4B85">
      <w:pPr>
        <w:spacing w:after="120"/>
        <w:jc w:val="both"/>
        <w:rPr>
          <w:rFonts w:ascii="Times New Roman" w:hAnsi="Times New Roman" w:cs="Times New Roman"/>
          <w:sz w:val="20"/>
        </w:rPr>
      </w:pPr>
      <w:proofErr w:type="spellStart"/>
      <w:r w:rsidRPr="00EC607D">
        <w:rPr>
          <w:rFonts w:ascii="Times New Roman" w:hAnsi="Times New Roman" w:cs="Times New Roman"/>
          <w:sz w:val="20"/>
        </w:rPr>
        <w:t>Vagus</w:t>
      </w:r>
      <w:proofErr w:type="spellEnd"/>
      <w:r w:rsidRPr="00EC607D">
        <w:rPr>
          <w:rFonts w:ascii="Times New Roman" w:hAnsi="Times New Roman" w:cs="Times New Roman"/>
          <w:sz w:val="20"/>
        </w:rPr>
        <w:t xml:space="preserve"> Nerve Inhibition </w:t>
      </w:r>
      <w:r w:rsidR="00EC607D" w:rsidRPr="00EC607D">
        <w:rPr>
          <w:rFonts w:ascii="Times New Roman" w:hAnsi="Times New Roman" w:cs="Times New Roman"/>
          <w:sz w:val="20"/>
        </w:rPr>
        <w:t xml:space="preserve">(VNI) has shown protective effects on obesity related disorders such as type 2 diabetes </w:t>
      </w:r>
      <w:r w:rsidR="00EC607D" w:rsidRPr="001570ED">
        <w:rPr>
          <w:rFonts w:ascii="Times New Roman" w:hAnsi="Times New Roman" w:cs="Times New Roman"/>
          <w:i/>
          <w:sz w:val="20"/>
        </w:rPr>
        <w:t>via</w:t>
      </w:r>
      <w:r w:rsidR="00EC607D" w:rsidRPr="00EC607D">
        <w:rPr>
          <w:rFonts w:ascii="Times New Roman" w:hAnsi="Times New Roman" w:cs="Times New Roman"/>
          <w:sz w:val="20"/>
        </w:rPr>
        <w:t xml:space="preserve"> an anti-inflammatory mechanism. This study aimed to investigate whether VNI could attenuate liver injury in obese rats fed by high fat diet and define the underlying mechanisms. </w:t>
      </w:r>
    </w:p>
    <w:p w:rsidR="00EC607D" w:rsidRPr="00EC607D" w:rsidRDefault="00EC607D" w:rsidP="002E4B85">
      <w:pPr>
        <w:spacing w:after="120"/>
        <w:jc w:val="both"/>
        <w:rPr>
          <w:rFonts w:ascii="Times New Roman" w:hAnsi="Times New Roman" w:cs="Times New Roman"/>
          <w:sz w:val="20"/>
        </w:rPr>
      </w:pPr>
      <w:r w:rsidRPr="00EC607D">
        <w:rPr>
          <w:rFonts w:ascii="Times New Roman" w:hAnsi="Times New Roman" w:cs="Times New Roman"/>
          <w:sz w:val="20"/>
        </w:rPr>
        <w:t xml:space="preserve">Healthy female rats (200-250 g) were fed HFD or standard diet (controls) for 8 weeks. At the end of this nutritional process, all animals in the sham and VNI groups were anesthetized; also, sham and crushing operations of </w:t>
      </w:r>
      <w:proofErr w:type="spellStart"/>
      <w:r w:rsidRPr="00EC607D">
        <w:rPr>
          <w:rFonts w:ascii="Times New Roman" w:hAnsi="Times New Roman" w:cs="Times New Roman"/>
          <w:sz w:val="20"/>
        </w:rPr>
        <w:t>vagus</w:t>
      </w:r>
      <w:proofErr w:type="spellEnd"/>
      <w:r w:rsidRPr="00EC607D">
        <w:rPr>
          <w:rFonts w:ascii="Times New Roman" w:hAnsi="Times New Roman" w:cs="Times New Roman"/>
          <w:sz w:val="20"/>
        </w:rPr>
        <w:t xml:space="preserve"> nerve were performed on the groups, respectively. At the end of the experiment, liver tissues were collected to detect </w:t>
      </w:r>
      <w:proofErr w:type="spellStart"/>
      <w:r w:rsidRPr="00EC607D">
        <w:rPr>
          <w:rFonts w:ascii="Times New Roman" w:hAnsi="Times New Roman" w:cs="Times New Roman"/>
          <w:sz w:val="20"/>
        </w:rPr>
        <w:t>histo</w:t>
      </w:r>
      <w:proofErr w:type="spellEnd"/>
      <w:r w:rsidRPr="00EC607D">
        <w:rPr>
          <w:rFonts w:ascii="Times New Roman" w:hAnsi="Times New Roman" w:cs="Times New Roman"/>
          <w:sz w:val="20"/>
        </w:rPr>
        <w:t xml:space="preserve">-morphological changes. Additionally, </w:t>
      </w:r>
      <w:proofErr w:type="spellStart"/>
      <w:r w:rsidRPr="00EC607D">
        <w:rPr>
          <w:rFonts w:ascii="Times New Roman" w:hAnsi="Times New Roman" w:cs="Times New Roman"/>
          <w:sz w:val="20"/>
        </w:rPr>
        <w:t>immunohistochemical</w:t>
      </w:r>
      <w:proofErr w:type="spellEnd"/>
      <w:r w:rsidRPr="00EC607D">
        <w:rPr>
          <w:rFonts w:ascii="Times New Roman" w:hAnsi="Times New Roman" w:cs="Times New Roman"/>
          <w:sz w:val="20"/>
        </w:rPr>
        <w:t xml:space="preserve"> staining of liver tissues for TNF-positivity was performed to assess liver injury and the underlying mechanisms.</w:t>
      </w:r>
    </w:p>
    <w:p w:rsidR="00EC607D" w:rsidRPr="00EC607D" w:rsidRDefault="00EC607D" w:rsidP="002E4B85">
      <w:pPr>
        <w:spacing w:after="120"/>
        <w:jc w:val="both"/>
        <w:rPr>
          <w:rFonts w:ascii="Times New Roman" w:hAnsi="Times New Roman" w:cs="Times New Roman"/>
          <w:sz w:val="20"/>
        </w:rPr>
      </w:pPr>
      <w:r w:rsidRPr="00EC607D">
        <w:rPr>
          <w:rFonts w:ascii="Times New Roman" w:hAnsi="Times New Roman" w:cs="Times New Roman"/>
          <w:sz w:val="20"/>
        </w:rPr>
        <w:t xml:space="preserve">Liver volume was significantly increased in obese group. Also livers of the obese rats were severely damaged in the obese group compared to the other groups. However, VNI significantly protected liver structure. Rats treated with VNI revealed decreases in liver volume, fatty degeneration and positivity of </w:t>
      </w:r>
      <w:r w:rsidR="00F93522" w:rsidRPr="00EC607D">
        <w:rPr>
          <w:rFonts w:ascii="Times New Roman" w:hAnsi="Times New Roman" w:cs="Times New Roman"/>
          <w:sz w:val="20"/>
        </w:rPr>
        <w:t xml:space="preserve">Tumor Necrosis Factor Alpha </w:t>
      </w:r>
      <w:r w:rsidRPr="00EC607D">
        <w:rPr>
          <w:rFonts w:ascii="Times New Roman" w:hAnsi="Times New Roman" w:cs="Times New Roman"/>
          <w:sz w:val="20"/>
        </w:rPr>
        <w:t>(TNF-α)</w:t>
      </w:r>
      <w:r>
        <w:rPr>
          <w:rFonts w:ascii="Times New Roman" w:hAnsi="Times New Roman" w:cs="Times New Roman"/>
          <w:sz w:val="20"/>
        </w:rPr>
        <w:t xml:space="preserve"> [Figure 1]</w:t>
      </w:r>
      <w:r w:rsidRPr="00EC607D">
        <w:rPr>
          <w:rFonts w:ascii="Times New Roman" w:hAnsi="Times New Roman" w:cs="Times New Roman"/>
          <w:sz w:val="20"/>
        </w:rPr>
        <w:t>.</w:t>
      </w:r>
    </w:p>
    <w:p w:rsidR="00EC607D" w:rsidRDefault="00EC607D" w:rsidP="002E4B85">
      <w:pPr>
        <w:spacing w:after="120"/>
        <w:jc w:val="both"/>
        <w:rPr>
          <w:rFonts w:ascii="Times New Roman" w:hAnsi="Times New Roman" w:cs="Times New Roman"/>
          <w:sz w:val="20"/>
        </w:rPr>
      </w:pPr>
      <w:r w:rsidRPr="00EC607D">
        <w:rPr>
          <w:rFonts w:ascii="Times New Roman" w:hAnsi="Times New Roman" w:cs="Times New Roman"/>
          <w:sz w:val="20"/>
        </w:rPr>
        <w:t xml:space="preserve">VNI exhibits protective effects against liver injury </w:t>
      </w:r>
      <w:r w:rsidRPr="001570ED">
        <w:rPr>
          <w:rFonts w:ascii="Times New Roman" w:hAnsi="Times New Roman" w:cs="Times New Roman"/>
          <w:i/>
          <w:sz w:val="20"/>
        </w:rPr>
        <w:t>via</w:t>
      </w:r>
      <w:r w:rsidRPr="00EC607D">
        <w:rPr>
          <w:rFonts w:ascii="Times New Roman" w:hAnsi="Times New Roman" w:cs="Times New Roman"/>
          <w:sz w:val="20"/>
        </w:rPr>
        <w:t xml:space="preserve"> inhibiting oxidative stress and cellular injury, down regulating inflammatory cytokines and enhancing regeneration capability in the liver, and may become a treatment alternative for liver injury induced by obesity or type 2 diabetes.</w:t>
      </w:r>
    </w:p>
    <w:p w:rsidR="00EC607D" w:rsidRDefault="00EC607D" w:rsidP="002E4B8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C2B6142" wp14:editId="173EF25A">
            <wp:extent cx="3157855" cy="2054225"/>
            <wp:effectExtent l="0" t="0" r="444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57855" cy="2054225"/>
                    </a:xfrm>
                    <a:prstGeom prst="rect">
                      <a:avLst/>
                    </a:prstGeom>
                    <a:noFill/>
                  </pic:spPr>
                </pic:pic>
              </a:graphicData>
            </a:graphic>
          </wp:inline>
        </w:drawing>
      </w:r>
    </w:p>
    <w:p w:rsidR="00EC607D" w:rsidRDefault="00EC607D" w:rsidP="002E4B85">
      <w:pPr>
        <w:jc w:val="center"/>
        <w:rPr>
          <w:rFonts w:ascii="Times New Roman" w:hAnsi="Times New Roman" w:cs="Times New Roman"/>
          <w:i/>
          <w:sz w:val="18"/>
        </w:rPr>
      </w:pPr>
      <w:proofErr w:type="gramStart"/>
      <w:r w:rsidRPr="00EC607D">
        <w:rPr>
          <w:rFonts w:ascii="Times New Roman" w:hAnsi="Times New Roman" w:cs="Times New Roman"/>
          <w:b/>
          <w:i/>
          <w:sz w:val="18"/>
        </w:rPr>
        <w:t>Figure 1.</w:t>
      </w:r>
      <w:proofErr w:type="gramEnd"/>
      <w:r w:rsidRPr="00EC607D">
        <w:rPr>
          <w:rFonts w:ascii="Times New Roman" w:hAnsi="Times New Roman" w:cs="Times New Roman"/>
          <w:b/>
          <w:i/>
          <w:sz w:val="18"/>
        </w:rPr>
        <w:t xml:space="preserve"> </w:t>
      </w:r>
      <w:r w:rsidRPr="00EC607D">
        <w:rPr>
          <w:rFonts w:ascii="Times New Roman" w:hAnsi="Times New Roman" w:cs="Times New Roman"/>
          <w:i/>
          <w:sz w:val="18"/>
        </w:rPr>
        <w:t xml:space="preserve">The effect of the </w:t>
      </w:r>
      <w:proofErr w:type="spellStart"/>
      <w:r w:rsidRPr="00EC607D">
        <w:rPr>
          <w:rFonts w:ascii="Times New Roman" w:hAnsi="Times New Roman" w:cs="Times New Roman"/>
          <w:i/>
          <w:sz w:val="18"/>
        </w:rPr>
        <w:t>vagus</w:t>
      </w:r>
      <w:proofErr w:type="spellEnd"/>
      <w:r w:rsidRPr="00EC607D">
        <w:rPr>
          <w:rFonts w:ascii="Times New Roman" w:hAnsi="Times New Roman" w:cs="Times New Roman"/>
          <w:i/>
          <w:sz w:val="18"/>
        </w:rPr>
        <w:t xml:space="preserve"> nerve inhibition on the liver is summarized.</w:t>
      </w:r>
    </w:p>
    <w:p w:rsidR="00EC607D" w:rsidRPr="00EC607D" w:rsidRDefault="00EC607D" w:rsidP="002E4B85">
      <w:pPr>
        <w:rPr>
          <w:rFonts w:ascii="Times New Roman" w:hAnsi="Times New Roman" w:cs="Times New Roman"/>
          <w:b/>
          <w:sz w:val="24"/>
        </w:rPr>
      </w:pPr>
      <w:r w:rsidRPr="00EC607D">
        <w:rPr>
          <w:rFonts w:ascii="Times New Roman" w:hAnsi="Times New Roman" w:cs="Times New Roman"/>
          <w:b/>
          <w:sz w:val="24"/>
        </w:rPr>
        <w:t xml:space="preserve">Biography </w:t>
      </w:r>
    </w:p>
    <w:p w:rsidR="00EC607D" w:rsidRPr="00EC607D" w:rsidRDefault="00EC607D" w:rsidP="002E4B85">
      <w:pPr>
        <w:jc w:val="both"/>
        <w:rPr>
          <w:rFonts w:ascii="Times New Roman" w:hAnsi="Times New Roman" w:cs="Times New Roman"/>
          <w:b/>
          <w:sz w:val="32"/>
        </w:rPr>
      </w:pPr>
      <w:proofErr w:type="spellStart"/>
      <w:r w:rsidRPr="00EC607D">
        <w:rPr>
          <w:rFonts w:ascii="Times New Roman" w:hAnsi="Times New Roman" w:cs="Times New Roman"/>
          <w:sz w:val="20"/>
        </w:rPr>
        <w:t>Cengiz</w:t>
      </w:r>
      <w:proofErr w:type="spellEnd"/>
      <w:r w:rsidRPr="00EC607D">
        <w:rPr>
          <w:rFonts w:ascii="Times New Roman" w:hAnsi="Times New Roman" w:cs="Times New Roman"/>
          <w:sz w:val="20"/>
        </w:rPr>
        <w:t xml:space="preserve"> </w:t>
      </w:r>
      <w:proofErr w:type="spellStart"/>
      <w:r w:rsidRPr="00EC607D">
        <w:rPr>
          <w:rFonts w:ascii="Times New Roman" w:hAnsi="Times New Roman" w:cs="Times New Roman"/>
          <w:sz w:val="20"/>
        </w:rPr>
        <w:t>Baycu</w:t>
      </w:r>
      <w:proofErr w:type="spellEnd"/>
      <w:r w:rsidRPr="00EC607D">
        <w:rPr>
          <w:rFonts w:ascii="Times New Roman" w:hAnsi="Times New Roman" w:cs="Times New Roman"/>
          <w:sz w:val="20"/>
        </w:rPr>
        <w:t xml:space="preserve"> </w:t>
      </w:r>
      <w:r w:rsidRPr="00EC607D">
        <w:rPr>
          <w:rFonts w:ascii="Times New Roman" w:hAnsi="Times New Roman" w:cs="Times New Roman"/>
          <w:sz w:val="20"/>
        </w:rPr>
        <w:t xml:space="preserve">is Professor in histology and embryology. He has expertise in toxicological studies in the animal models. Also he studies on new pathways for improving healthcare. He uses light and electron microscopy and also </w:t>
      </w:r>
      <w:proofErr w:type="spellStart"/>
      <w:r w:rsidRPr="00EC607D">
        <w:rPr>
          <w:rFonts w:ascii="Times New Roman" w:hAnsi="Times New Roman" w:cs="Times New Roman"/>
          <w:sz w:val="20"/>
        </w:rPr>
        <w:t>histochemical</w:t>
      </w:r>
      <w:proofErr w:type="spellEnd"/>
      <w:r w:rsidRPr="00EC607D">
        <w:rPr>
          <w:rFonts w:ascii="Times New Roman" w:hAnsi="Times New Roman" w:cs="Times New Roman"/>
          <w:sz w:val="20"/>
        </w:rPr>
        <w:t xml:space="preserve"> and molecular techniques for his studies. </w:t>
      </w:r>
      <w:r w:rsidRPr="00EC607D">
        <w:rPr>
          <w:rFonts w:ascii="Times New Roman" w:hAnsi="Times New Roman" w:cs="Times New Roman"/>
          <w:sz w:val="20"/>
        </w:rPr>
        <w:t>Previous</w:t>
      </w:r>
      <w:r w:rsidRPr="00EC607D">
        <w:rPr>
          <w:rFonts w:ascii="Times New Roman" w:hAnsi="Times New Roman" w:cs="Times New Roman"/>
          <w:sz w:val="20"/>
        </w:rPr>
        <w:t xml:space="preserve"> generations of evaluation: measurement, description and judgment. It allows for value-pluralism. This approach is responsive to all stakeholders and has a different way of focusing.</w:t>
      </w:r>
      <w:bookmarkStart w:id="0" w:name="_GoBack"/>
      <w:bookmarkEnd w:id="0"/>
    </w:p>
    <w:sectPr w:rsidR="00EC607D" w:rsidRPr="00EC60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07D"/>
    <w:rsid w:val="000924E8"/>
    <w:rsid w:val="001570ED"/>
    <w:rsid w:val="002E4B85"/>
    <w:rsid w:val="00474203"/>
    <w:rsid w:val="00535872"/>
    <w:rsid w:val="00924B33"/>
    <w:rsid w:val="00EC607D"/>
    <w:rsid w:val="00F93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0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0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0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0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2022-06-30T07:09:00Z</dcterms:created>
  <dcterms:modified xsi:type="dcterms:W3CDTF">2022-06-30T07:20:00Z</dcterms:modified>
</cp:coreProperties>
</file>