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85839">
      <w:pPr>
        <w:rPr>
          <w:rFonts w:ascii="Times New Roman" w:hAnsi="Times New Roman" w:cs="Times New Roman"/>
          <w:b/>
          <w:sz w:val="32"/>
        </w:rPr>
      </w:pPr>
      <w:r w:rsidRPr="00385839">
        <w:rPr>
          <w:rFonts w:ascii="Times New Roman" w:hAnsi="Times New Roman" w:cs="Times New Roman"/>
          <w:b/>
          <w:sz w:val="32"/>
        </w:rPr>
        <w:t>Mechanical and chemical recycling of marine litter</w:t>
      </w:r>
    </w:p>
    <w:p w:rsidR="00385839" w:rsidRDefault="00385839">
      <w:pPr>
        <w:rPr>
          <w:rFonts w:ascii="Times New Roman" w:hAnsi="Times New Roman" w:cs="Times New Roman"/>
          <w:sz w:val="24"/>
        </w:rPr>
      </w:pPr>
      <w:r w:rsidRPr="00385839">
        <w:rPr>
          <w:rFonts w:ascii="Times New Roman" w:hAnsi="Times New Roman" w:cs="Times New Roman"/>
          <w:sz w:val="24"/>
        </w:rPr>
        <w:t>Cristina Pe</w:t>
      </w:r>
      <w:r>
        <w:rPr>
          <w:rFonts w:ascii="Times New Roman" w:hAnsi="Times New Roman" w:cs="Times New Roman"/>
          <w:sz w:val="24"/>
        </w:rPr>
        <w:t>n</w:t>
      </w:r>
      <w:r w:rsidRPr="00385839">
        <w:rPr>
          <w:rFonts w:ascii="Times New Roman" w:hAnsi="Times New Roman" w:cs="Times New Roman"/>
          <w:sz w:val="24"/>
        </w:rPr>
        <w:t>a-Rodriguez</w:t>
      </w:r>
      <w:r>
        <w:rPr>
          <w:rFonts w:ascii="Times New Roman" w:hAnsi="Times New Roman" w:cs="Times New Roman"/>
          <w:sz w:val="24"/>
        </w:rPr>
        <w:t>*</w:t>
      </w:r>
      <w:r w:rsidRPr="00385839">
        <w:rPr>
          <w:rFonts w:ascii="Times New Roman" w:hAnsi="Times New Roman" w:cs="Times New Roman"/>
          <w:sz w:val="24"/>
        </w:rPr>
        <w:t xml:space="preserve">, </w:t>
      </w:r>
      <w:proofErr w:type="spellStart"/>
      <w:r w:rsidRPr="00385839">
        <w:rPr>
          <w:rFonts w:ascii="Times New Roman" w:hAnsi="Times New Roman" w:cs="Times New Roman"/>
          <w:sz w:val="24"/>
        </w:rPr>
        <w:t>Gurutz</w:t>
      </w:r>
      <w:proofErr w:type="spellEnd"/>
      <w:r w:rsidRPr="00385839">
        <w:rPr>
          <w:rFonts w:ascii="Times New Roman" w:hAnsi="Times New Roman" w:cs="Times New Roman"/>
          <w:sz w:val="24"/>
        </w:rPr>
        <w:t xml:space="preserve"> Mondragon, </w:t>
      </w:r>
      <w:proofErr w:type="spellStart"/>
      <w:r w:rsidRPr="00385839">
        <w:rPr>
          <w:rFonts w:ascii="Times New Roman" w:hAnsi="Times New Roman" w:cs="Times New Roman"/>
          <w:sz w:val="24"/>
        </w:rPr>
        <w:t>Amaia</w:t>
      </w:r>
      <w:proofErr w:type="spellEnd"/>
      <w:r w:rsidRPr="00385839">
        <w:rPr>
          <w:rFonts w:ascii="Times New Roman" w:hAnsi="Times New Roman" w:cs="Times New Roman"/>
          <w:sz w:val="24"/>
        </w:rPr>
        <w:t xml:space="preserve"> Mendoza, </w:t>
      </w:r>
      <w:r>
        <w:rPr>
          <w:rFonts w:ascii="Times New Roman" w:hAnsi="Times New Roman" w:cs="Times New Roman"/>
          <w:sz w:val="24"/>
        </w:rPr>
        <w:t xml:space="preserve">Eider </w:t>
      </w:r>
      <w:proofErr w:type="spellStart"/>
      <w:r>
        <w:rPr>
          <w:rFonts w:ascii="Times New Roman" w:hAnsi="Times New Roman" w:cs="Times New Roman"/>
          <w:sz w:val="24"/>
        </w:rPr>
        <w:t>Mendiburu</w:t>
      </w:r>
      <w:proofErr w:type="spellEnd"/>
      <w:r>
        <w:rPr>
          <w:rFonts w:ascii="Times New Roman" w:hAnsi="Times New Roman" w:cs="Times New Roman"/>
          <w:sz w:val="24"/>
        </w:rPr>
        <w:t xml:space="preserve">, </w:t>
      </w:r>
      <w:proofErr w:type="spellStart"/>
      <w:r>
        <w:rPr>
          <w:rFonts w:ascii="Times New Roman" w:hAnsi="Times New Roman" w:cs="Times New Roman"/>
          <w:sz w:val="24"/>
        </w:rPr>
        <w:t>Arantxa</w:t>
      </w:r>
      <w:proofErr w:type="spellEnd"/>
      <w:r>
        <w:rPr>
          <w:rFonts w:ascii="Times New Roman" w:hAnsi="Times New Roman" w:cs="Times New Roman"/>
          <w:sz w:val="24"/>
        </w:rPr>
        <w:t xml:space="preserve"> </w:t>
      </w:r>
      <w:proofErr w:type="spellStart"/>
      <w:r>
        <w:rPr>
          <w:rFonts w:ascii="Times New Roman" w:hAnsi="Times New Roman" w:cs="Times New Roman"/>
          <w:sz w:val="24"/>
        </w:rPr>
        <w:t>Eceiza</w:t>
      </w:r>
      <w:proofErr w:type="spellEnd"/>
      <w:r>
        <w:rPr>
          <w:rFonts w:ascii="Times New Roman" w:hAnsi="Times New Roman" w:cs="Times New Roman"/>
          <w:sz w:val="24"/>
        </w:rPr>
        <w:t xml:space="preserve"> and</w:t>
      </w:r>
      <w:r w:rsidRPr="00385839">
        <w:rPr>
          <w:rFonts w:ascii="Times New Roman" w:hAnsi="Times New Roman" w:cs="Times New Roman"/>
          <w:sz w:val="24"/>
        </w:rPr>
        <w:t xml:space="preserve"> </w:t>
      </w:r>
      <w:proofErr w:type="spellStart"/>
      <w:r w:rsidRPr="00385839">
        <w:rPr>
          <w:rFonts w:ascii="Times New Roman" w:hAnsi="Times New Roman" w:cs="Times New Roman"/>
          <w:sz w:val="24"/>
        </w:rPr>
        <w:t>Galder</w:t>
      </w:r>
      <w:proofErr w:type="spellEnd"/>
      <w:r w:rsidRPr="00385839">
        <w:rPr>
          <w:rFonts w:ascii="Times New Roman" w:hAnsi="Times New Roman" w:cs="Times New Roman"/>
          <w:sz w:val="24"/>
        </w:rPr>
        <w:t xml:space="preserve"> </w:t>
      </w:r>
      <w:proofErr w:type="spellStart"/>
      <w:r w:rsidRPr="00385839">
        <w:rPr>
          <w:rFonts w:ascii="Times New Roman" w:hAnsi="Times New Roman" w:cs="Times New Roman"/>
          <w:sz w:val="24"/>
        </w:rPr>
        <w:t>Kortaberria</w:t>
      </w:r>
      <w:proofErr w:type="spellEnd"/>
    </w:p>
    <w:p w:rsidR="00385839" w:rsidRPr="00385839" w:rsidRDefault="00385839">
      <w:pPr>
        <w:rPr>
          <w:rFonts w:ascii="Times New Roman" w:hAnsi="Times New Roman" w:cs="Times New Roman"/>
        </w:rPr>
      </w:pPr>
      <w:r w:rsidRPr="00385839">
        <w:rPr>
          <w:rFonts w:ascii="Times New Roman" w:hAnsi="Times New Roman" w:cs="Times New Roman"/>
        </w:rPr>
        <w:t>University of the Basque Country, Spain</w:t>
      </w:r>
    </w:p>
    <w:p w:rsidR="00385839" w:rsidRPr="00385839" w:rsidRDefault="00385839" w:rsidP="00385839">
      <w:pPr>
        <w:jc w:val="center"/>
        <w:rPr>
          <w:rFonts w:ascii="Times New Roman" w:hAnsi="Times New Roman" w:cs="Times New Roman"/>
          <w:b/>
          <w:sz w:val="24"/>
        </w:rPr>
      </w:pPr>
      <w:r w:rsidRPr="00385839">
        <w:rPr>
          <w:rFonts w:ascii="Times New Roman" w:hAnsi="Times New Roman" w:cs="Times New Roman"/>
          <w:b/>
          <w:sz w:val="24"/>
        </w:rPr>
        <w:t>Abstract</w:t>
      </w:r>
    </w:p>
    <w:p w:rsidR="00385839" w:rsidRPr="00385839" w:rsidRDefault="00385839" w:rsidP="00385839">
      <w:pPr>
        <w:spacing w:after="120"/>
        <w:jc w:val="both"/>
        <w:rPr>
          <w:rFonts w:ascii="Times New Roman" w:hAnsi="Times New Roman" w:cs="Times New Roman"/>
          <w:sz w:val="20"/>
        </w:rPr>
      </w:pPr>
      <w:r w:rsidRPr="00385839">
        <w:rPr>
          <w:rFonts w:ascii="Times New Roman" w:hAnsi="Times New Roman" w:cs="Times New Roman"/>
          <w:sz w:val="20"/>
        </w:rPr>
        <w:t>T</w:t>
      </w:r>
      <w:r w:rsidRPr="00385839">
        <w:rPr>
          <w:rFonts w:ascii="Times New Roman" w:hAnsi="Times New Roman" w:cs="Times New Roman"/>
          <w:sz w:val="20"/>
        </w:rPr>
        <w:t>he</w:t>
      </w:r>
      <w:r>
        <w:rPr>
          <w:rFonts w:ascii="Times New Roman" w:hAnsi="Times New Roman" w:cs="Times New Roman"/>
          <w:sz w:val="20"/>
        </w:rPr>
        <w:t xml:space="preserve"> </w:t>
      </w:r>
      <w:r w:rsidRPr="00385839">
        <w:rPr>
          <w:rFonts w:ascii="Times New Roman" w:hAnsi="Times New Roman" w:cs="Times New Roman"/>
          <w:sz w:val="20"/>
        </w:rPr>
        <w:t>circular economy relates to</w:t>
      </w:r>
      <w:r w:rsidRPr="00385839">
        <w:rPr>
          <w:rFonts w:ascii="Times New Roman" w:hAnsi="Times New Roman" w:cs="Times New Roman"/>
          <w:sz w:val="20"/>
        </w:rPr>
        <w:t xml:space="preserve"> </w:t>
      </w:r>
      <w:r w:rsidRPr="00385839">
        <w:rPr>
          <w:rFonts w:ascii="Times New Roman" w:hAnsi="Times New Roman" w:cs="Times New Roman"/>
          <w:sz w:val="20"/>
        </w:rPr>
        <w:t xml:space="preserve">the efficiency of material </w:t>
      </w:r>
      <w:r w:rsidRPr="00385839">
        <w:rPr>
          <w:rFonts w:ascii="Times New Roman" w:hAnsi="Times New Roman" w:cs="Times New Roman"/>
          <w:sz w:val="20"/>
        </w:rPr>
        <w:t>consumption</w:t>
      </w:r>
      <w:r w:rsidRPr="00385839">
        <w:rPr>
          <w:rFonts w:ascii="Times New Roman" w:hAnsi="Times New Roman" w:cs="Times New Roman"/>
          <w:sz w:val="20"/>
        </w:rPr>
        <w:t>. This research analyses</w:t>
      </w:r>
      <w:r w:rsidRPr="00385839">
        <w:rPr>
          <w:rFonts w:ascii="Times New Roman" w:hAnsi="Times New Roman" w:cs="Times New Roman"/>
          <w:sz w:val="20"/>
        </w:rPr>
        <w:t xml:space="preserve"> </w:t>
      </w:r>
      <w:r w:rsidRPr="00385839">
        <w:rPr>
          <w:rFonts w:ascii="Times New Roman" w:hAnsi="Times New Roman" w:cs="Times New Roman"/>
          <w:sz w:val="20"/>
        </w:rPr>
        <w:t>polyamide</w:t>
      </w:r>
      <w:r w:rsidRPr="00385839">
        <w:rPr>
          <w:rFonts w:ascii="Times New Roman" w:hAnsi="Times New Roman" w:cs="Times New Roman"/>
          <w:sz w:val="20"/>
        </w:rPr>
        <w:t xml:space="preserve"> </w:t>
      </w:r>
      <w:r w:rsidRPr="00385839">
        <w:rPr>
          <w:rFonts w:ascii="Times New Roman" w:hAnsi="Times New Roman" w:cs="Times New Roman"/>
          <w:sz w:val="20"/>
        </w:rPr>
        <w:t xml:space="preserve">and </w:t>
      </w:r>
      <w:proofErr w:type="gramStart"/>
      <w:r w:rsidRPr="00385839">
        <w:rPr>
          <w:rFonts w:ascii="Times New Roman" w:hAnsi="Times New Roman" w:cs="Times New Roman"/>
          <w:sz w:val="20"/>
        </w:rPr>
        <w:t>poly(</w:t>
      </w:r>
      <w:proofErr w:type="gramEnd"/>
      <w:r w:rsidRPr="00385839">
        <w:rPr>
          <w:rFonts w:ascii="Times New Roman" w:hAnsi="Times New Roman" w:cs="Times New Roman"/>
          <w:sz w:val="20"/>
        </w:rPr>
        <w:t xml:space="preserve">ethylene </w:t>
      </w:r>
      <w:proofErr w:type="spellStart"/>
      <w:r w:rsidRPr="00385839">
        <w:rPr>
          <w:rFonts w:ascii="Times New Roman" w:hAnsi="Times New Roman" w:cs="Times New Roman"/>
          <w:sz w:val="20"/>
        </w:rPr>
        <w:t>terephtalate</w:t>
      </w:r>
      <w:proofErr w:type="spellEnd"/>
      <w:r w:rsidRPr="00385839">
        <w:rPr>
          <w:rFonts w:ascii="Times New Roman" w:hAnsi="Times New Roman" w:cs="Times New Roman"/>
          <w:sz w:val="20"/>
        </w:rPr>
        <w:t>) (PET) polymeric</w:t>
      </w:r>
      <w:r w:rsidRPr="00385839">
        <w:rPr>
          <w:rFonts w:ascii="Times New Roman" w:hAnsi="Times New Roman" w:cs="Times New Roman"/>
          <w:sz w:val="20"/>
        </w:rPr>
        <w:tab/>
        <w:t xml:space="preserve">materials recovered from the seas and oceans to identify recycling possibilities. Their use as a source of raw materials should be </w:t>
      </w:r>
      <w:r w:rsidRPr="00385839">
        <w:rPr>
          <w:rFonts w:ascii="Times New Roman" w:hAnsi="Times New Roman" w:cs="Times New Roman"/>
          <w:sz w:val="20"/>
        </w:rPr>
        <w:t>analyzed</w:t>
      </w:r>
      <w:r w:rsidRPr="00385839">
        <w:rPr>
          <w:rFonts w:ascii="Times New Roman" w:hAnsi="Times New Roman" w:cs="Times New Roman"/>
          <w:sz w:val="20"/>
        </w:rPr>
        <w:t xml:space="preserve"> to exploit the fossil resources they contain. Marine litter is defined as any persistent solid material, manufactured or processed, that is discarded or abandoned in the marine environment directly or indirectly, intentionally or unintentionally.</w:t>
      </w:r>
      <w:r>
        <w:rPr>
          <w:rFonts w:ascii="Times New Roman" w:hAnsi="Times New Roman" w:cs="Times New Roman"/>
          <w:sz w:val="20"/>
        </w:rPr>
        <w:t xml:space="preserve"> </w:t>
      </w:r>
      <w:r w:rsidRPr="00385839">
        <w:rPr>
          <w:rFonts w:ascii="Times New Roman" w:hAnsi="Times New Roman" w:cs="Times New Roman"/>
          <w:sz w:val="20"/>
        </w:rPr>
        <w:t>A</w:t>
      </w:r>
      <w:r w:rsidRPr="00385839">
        <w:rPr>
          <w:rFonts w:ascii="Times New Roman" w:hAnsi="Times New Roman" w:cs="Times New Roman"/>
          <w:sz w:val="20"/>
        </w:rPr>
        <w:t>nnually</w:t>
      </w:r>
      <w:r>
        <w:rPr>
          <w:rFonts w:ascii="Times New Roman" w:hAnsi="Times New Roman" w:cs="Times New Roman"/>
          <w:sz w:val="20"/>
        </w:rPr>
        <w:t xml:space="preserve"> </w:t>
      </w:r>
      <w:r w:rsidRPr="00385839">
        <w:rPr>
          <w:rFonts w:ascii="Times New Roman" w:hAnsi="Times New Roman" w:cs="Times New Roman"/>
          <w:sz w:val="20"/>
        </w:rPr>
        <w:t xml:space="preserve">between </w:t>
      </w:r>
      <w:r w:rsidRPr="00385839">
        <w:rPr>
          <w:rFonts w:ascii="Times New Roman" w:hAnsi="Times New Roman" w:cs="Times New Roman"/>
          <w:sz w:val="20"/>
        </w:rPr>
        <w:t xml:space="preserve">1.15 and 2.41 million </w:t>
      </w:r>
      <w:r w:rsidRPr="00385839">
        <w:rPr>
          <w:rFonts w:ascii="Times New Roman" w:hAnsi="Times New Roman" w:cs="Times New Roman"/>
          <w:sz w:val="20"/>
        </w:rPr>
        <w:t>tons</w:t>
      </w:r>
      <w:r w:rsidRPr="00385839">
        <w:rPr>
          <w:rFonts w:ascii="Times New Roman" w:hAnsi="Times New Roman" w:cs="Times New Roman"/>
          <w:sz w:val="20"/>
        </w:rPr>
        <w:t xml:space="preserve"> of plastic enters the ocean from rivers. As more than half of the plastic is less dense than water, it will not sink once it is in the sea.</w:t>
      </w:r>
    </w:p>
    <w:p w:rsidR="00385839" w:rsidRPr="00385839" w:rsidRDefault="00385839" w:rsidP="00385839">
      <w:pPr>
        <w:spacing w:after="120"/>
        <w:jc w:val="both"/>
        <w:rPr>
          <w:rFonts w:ascii="Times New Roman" w:hAnsi="Times New Roman" w:cs="Times New Roman"/>
          <w:sz w:val="20"/>
        </w:rPr>
      </w:pPr>
      <w:r w:rsidRPr="00385839">
        <w:rPr>
          <w:rFonts w:ascii="Times New Roman" w:hAnsi="Times New Roman" w:cs="Times New Roman"/>
          <w:sz w:val="20"/>
        </w:rPr>
        <w:t>Once marine litter has been located and identified, it must be treated for reuse, for recycling or for other uses such as energy recovery.</w:t>
      </w:r>
    </w:p>
    <w:p w:rsidR="00385839" w:rsidRPr="00385839" w:rsidRDefault="00385839" w:rsidP="00385839">
      <w:pPr>
        <w:spacing w:after="120"/>
        <w:jc w:val="both"/>
        <w:rPr>
          <w:rFonts w:ascii="Times New Roman" w:hAnsi="Times New Roman" w:cs="Times New Roman"/>
          <w:sz w:val="20"/>
        </w:rPr>
      </w:pPr>
      <w:r w:rsidRPr="00385839">
        <w:rPr>
          <w:rFonts w:ascii="Times New Roman" w:hAnsi="Times New Roman" w:cs="Times New Roman"/>
          <w:sz w:val="20"/>
        </w:rPr>
        <w:t>The treatment techniques for marine plastic waste are similar to those used for land-based plastic waste. However, it should be noted that the marine origin usually involves degradation of the materials by the presence of UV radiation, marine organisms or sand and the effect of mechanical forces (wind, currents, etc.).</w:t>
      </w:r>
    </w:p>
    <w:p w:rsidR="00385839" w:rsidRPr="00385839" w:rsidRDefault="00385839" w:rsidP="00385839">
      <w:pPr>
        <w:spacing w:after="120"/>
        <w:jc w:val="both"/>
        <w:rPr>
          <w:rFonts w:ascii="Times New Roman" w:hAnsi="Times New Roman" w:cs="Times New Roman"/>
          <w:sz w:val="20"/>
        </w:rPr>
      </w:pPr>
      <w:r w:rsidRPr="00385839">
        <w:rPr>
          <w:rFonts w:ascii="Times New Roman" w:hAnsi="Times New Roman" w:cs="Times New Roman"/>
          <w:sz w:val="20"/>
        </w:rPr>
        <w:t xml:space="preserve">One of the most abundant types of waste found in the sea is that related to fishing activities. An estimated 640,000 </w:t>
      </w:r>
      <w:r w:rsidRPr="00385839">
        <w:rPr>
          <w:rFonts w:ascii="Times New Roman" w:hAnsi="Times New Roman" w:cs="Times New Roman"/>
          <w:sz w:val="20"/>
        </w:rPr>
        <w:t>tons</w:t>
      </w:r>
      <w:r w:rsidRPr="00385839">
        <w:rPr>
          <w:rFonts w:ascii="Times New Roman" w:hAnsi="Times New Roman" w:cs="Times New Roman"/>
          <w:sz w:val="20"/>
        </w:rPr>
        <w:t xml:space="preserve"> of abandoned, lost and discarded fishing gear reaches the ocean annually, which constitutes around 10-11% of marine litter. Mechanical recycling appears to be a suitable method for the manufacture of new nylon 6 products. The process includes several stages: fishing net waste is washed, cut, shredded and dried before the extrusion </w:t>
      </w:r>
      <w:r>
        <w:rPr>
          <w:rFonts w:ascii="Times New Roman" w:hAnsi="Times New Roman" w:cs="Times New Roman"/>
          <w:sz w:val="20"/>
        </w:rPr>
        <w:t>process, carried out at 255-270</w:t>
      </w:r>
      <w:r w:rsidRPr="00385839">
        <w:rPr>
          <w:rFonts w:ascii="Times New Roman" w:hAnsi="Times New Roman" w:cs="Times New Roman"/>
          <w:sz w:val="20"/>
        </w:rPr>
        <w:t>°C. The filaments or pellets obtained by extrusion can then be used for the</w:t>
      </w:r>
      <w:r w:rsidRPr="00385839">
        <w:rPr>
          <w:rFonts w:ascii="Times New Roman" w:hAnsi="Times New Roman" w:cs="Times New Roman"/>
          <w:sz w:val="20"/>
        </w:rPr>
        <w:t xml:space="preserve"> </w:t>
      </w:r>
      <w:r w:rsidRPr="00385839">
        <w:rPr>
          <w:rFonts w:ascii="Times New Roman" w:hAnsi="Times New Roman" w:cs="Times New Roman"/>
          <w:sz w:val="20"/>
        </w:rPr>
        <w:t>manufacture of new products.</w:t>
      </w:r>
    </w:p>
    <w:p w:rsidR="00385839" w:rsidRPr="00385839" w:rsidRDefault="00385839" w:rsidP="00385839">
      <w:pPr>
        <w:spacing w:after="120"/>
        <w:jc w:val="both"/>
        <w:rPr>
          <w:rFonts w:ascii="Times New Roman" w:hAnsi="Times New Roman" w:cs="Times New Roman"/>
          <w:sz w:val="20"/>
        </w:rPr>
      </w:pPr>
      <w:r w:rsidRPr="00385839">
        <w:rPr>
          <w:rFonts w:ascii="Times New Roman" w:hAnsi="Times New Roman" w:cs="Times New Roman"/>
          <w:sz w:val="20"/>
        </w:rPr>
        <w:t>PET materials account for 7% of global</w:t>
      </w:r>
      <w:r>
        <w:rPr>
          <w:rFonts w:ascii="Times New Roman" w:hAnsi="Times New Roman" w:cs="Times New Roman"/>
          <w:sz w:val="20"/>
        </w:rPr>
        <w:t xml:space="preserve"> plastics </w:t>
      </w:r>
      <w:r w:rsidRPr="00385839">
        <w:rPr>
          <w:rFonts w:ascii="Times New Roman" w:hAnsi="Times New Roman" w:cs="Times New Roman"/>
          <w:sz w:val="20"/>
        </w:rPr>
        <w:t xml:space="preserve">production, with approximately 18.8 million </w:t>
      </w:r>
      <w:r w:rsidRPr="00385839">
        <w:rPr>
          <w:rFonts w:ascii="Times New Roman" w:hAnsi="Times New Roman" w:cs="Times New Roman"/>
          <w:sz w:val="20"/>
        </w:rPr>
        <w:t>tons</w:t>
      </w:r>
      <w:r w:rsidRPr="00385839">
        <w:rPr>
          <w:rFonts w:ascii="Times New Roman" w:hAnsi="Times New Roman" w:cs="Times New Roman"/>
          <w:sz w:val="20"/>
        </w:rPr>
        <w:t xml:space="preserve"> produced per</w:t>
      </w:r>
      <w:r>
        <w:rPr>
          <w:rFonts w:ascii="Times New Roman" w:hAnsi="Times New Roman" w:cs="Times New Roman"/>
          <w:sz w:val="20"/>
        </w:rPr>
        <w:t xml:space="preserve"> </w:t>
      </w:r>
      <w:r w:rsidRPr="00385839">
        <w:rPr>
          <w:rFonts w:ascii="Times New Roman" w:hAnsi="Times New Roman" w:cs="Times New Roman"/>
          <w:sz w:val="20"/>
        </w:rPr>
        <w:t>year. However, more than 40% of consumed PET bottles and containers are not collected, and many of them end up in the sea. PET</w:t>
      </w:r>
      <w:r>
        <w:rPr>
          <w:rFonts w:ascii="Times New Roman" w:hAnsi="Times New Roman" w:cs="Times New Roman"/>
          <w:sz w:val="20"/>
        </w:rPr>
        <w:t xml:space="preserve"> </w:t>
      </w:r>
      <w:r w:rsidRPr="00385839">
        <w:rPr>
          <w:rFonts w:ascii="Times New Roman" w:hAnsi="Times New Roman" w:cs="Times New Roman"/>
          <w:sz w:val="20"/>
        </w:rPr>
        <w:t>marine</w:t>
      </w:r>
      <w:r>
        <w:rPr>
          <w:rFonts w:ascii="Times New Roman" w:hAnsi="Times New Roman" w:cs="Times New Roman"/>
          <w:sz w:val="20"/>
        </w:rPr>
        <w:t xml:space="preserve"> </w:t>
      </w:r>
      <w:r w:rsidRPr="00385839">
        <w:rPr>
          <w:rFonts w:ascii="Times New Roman" w:hAnsi="Times New Roman" w:cs="Times New Roman"/>
          <w:sz w:val="20"/>
        </w:rPr>
        <w:t>litter</w:t>
      </w:r>
      <w:r>
        <w:rPr>
          <w:rFonts w:ascii="Times New Roman" w:hAnsi="Times New Roman" w:cs="Times New Roman"/>
          <w:sz w:val="20"/>
        </w:rPr>
        <w:t xml:space="preserve"> </w:t>
      </w:r>
      <w:r w:rsidRPr="00385839">
        <w:rPr>
          <w:rFonts w:ascii="Times New Roman" w:hAnsi="Times New Roman" w:cs="Times New Roman"/>
          <w:sz w:val="20"/>
        </w:rPr>
        <w:t>shows</w:t>
      </w:r>
      <w:r>
        <w:rPr>
          <w:rFonts w:ascii="Times New Roman" w:hAnsi="Times New Roman" w:cs="Times New Roman"/>
          <w:sz w:val="20"/>
        </w:rPr>
        <w:t xml:space="preserve"> </w:t>
      </w:r>
      <w:r w:rsidRPr="00385839">
        <w:rPr>
          <w:rFonts w:ascii="Times New Roman" w:hAnsi="Times New Roman" w:cs="Times New Roman"/>
          <w:sz w:val="20"/>
        </w:rPr>
        <w:t>different degradation mechanisms depending on the marine compartments in which</w:t>
      </w:r>
      <w:r>
        <w:rPr>
          <w:rFonts w:ascii="Times New Roman" w:hAnsi="Times New Roman" w:cs="Times New Roman"/>
          <w:sz w:val="20"/>
        </w:rPr>
        <w:t xml:space="preserve"> </w:t>
      </w:r>
      <w:r w:rsidRPr="00385839">
        <w:rPr>
          <w:rFonts w:ascii="Times New Roman" w:hAnsi="Times New Roman" w:cs="Times New Roman"/>
          <w:sz w:val="20"/>
        </w:rPr>
        <w:t>it</w:t>
      </w:r>
      <w:r>
        <w:rPr>
          <w:rFonts w:ascii="Times New Roman" w:hAnsi="Times New Roman" w:cs="Times New Roman"/>
          <w:sz w:val="20"/>
        </w:rPr>
        <w:t xml:space="preserve"> </w:t>
      </w:r>
      <w:r w:rsidRPr="00385839">
        <w:rPr>
          <w:rFonts w:ascii="Times New Roman" w:hAnsi="Times New Roman" w:cs="Times New Roman"/>
          <w:sz w:val="20"/>
        </w:rPr>
        <w:t>is</w:t>
      </w:r>
      <w:r>
        <w:rPr>
          <w:rFonts w:ascii="Times New Roman" w:hAnsi="Times New Roman" w:cs="Times New Roman"/>
          <w:sz w:val="20"/>
        </w:rPr>
        <w:t xml:space="preserve"> </w:t>
      </w:r>
      <w:r w:rsidRPr="00385839">
        <w:rPr>
          <w:rFonts w:ascii="Times New Roman" w:hAnsi="Times New Roman" w:cs="Times New Roman"/>
          <w:sz w:val="20"/>
        </w:rPr>
        <w:t>found. Indeed, PET degradation mechanisms</w:t>
      </w:r>
      <w:r>
        <w:rPr>
          <w:rFonts w:ascii="Times New Roman" w:hAnsi="Times New Roman" w:cs="Times New Roman"/>
          <w:sz w:val="20"/>
        </w:rPr>
        <w:t xml:space="preserve"> </w:t>
      </w:r>
      <w:r w:rsidRPr="00385839">
        <w:rPr>
          <w:rFonts w:ascii="Times New Roman" w:hAnsi="Times New Roman" w:cs="Times New Roman"/>
          <w:sz w:val="20"/>
        </w:rPr>
        <w:t>may</w:t>
      </w:r>
      <w:r>
        <w:rPr>
          <w:rFonts w:ascii="Times New Roman" w:hAnsi="Times New Roman" w:cs="Times New Roman"/>
          <w:sz w:val="20"/>
        </w:rPr>
        <w:t xml:space="preserve"> </w:t>
      </w:r>
      <w:r w:rsidRPr="00385839">
        <w:rPr>
          <w:rFonts w:ascii="Times New Roman" w:hAnsi="Times New Roman" w:cs="Times New Roman"/>
          <w:sz w:val="20"/>
        </w:rPr>
        <w:t>be different if the bottle is in the upper compartments</w:t>
      </w:r>
      <w:r>
        <w:rPr>
          <w:rFonts w:ascii="Times New Roman" w:hAnsi="Times New Roman" w:cs="Times New Roman"/>
          <w:sz w:val="20"/>
        </w:rPr>
        <w:t xml:space="preserve"> </w:t>
      </w:r>
      <w:r w:rsidRPr="00385839">
        <w:rPr>
          <w:rFonts w:ascii="Times New Roman" w:hAnsi="Times New Roman" w:cs="Times New Roman"/>
          <w:sz w:val="20"/>
        </w:rPr>
        <w:t>of</w:t>
      </w:r>
      <w:r>
        <w:rPr>
          <w:rFonts w:ascii="Times New Roman" w:hAnsi="Times New Roman" w:cs="Times New Roman"/>
          <w:sz w:val="20"/>
        </w:rPr>
        <w:t xml:space="preserve"> </w:t>
      </w:r>
      <w:r w:rsidRPr="00385839">
        <w:rPr>
          <w:rFonts w:ascii="Times New Roman" w:hAnsi="Times New Roman" w:cs="Times New Roman"/>
          <w:sz w:val="20"/>
        </w:rPr>
        <w:t>the</w:t>
      </w:r>
      <w:r>
        <w:rPr>
          <w:rFonts w:ascii="Times New Roman" w:hAnsi="Times New Roman" w:cs="Times New Roman"/>
          <w:sz w:val="20"/>
        </w:rPr>
        <w:t xml:space="preserve"> sea, where hydrolysis </w:t>
      </w:r>
      <w:r w:rsidRPr="00385839">
        <w:rPr>
          <w:rFonts w:ascii="Times New Roman" w:hAnsi="Times New Roman" w:cs="Times New Roman"/>
          <w:sz w:val="20"/>
        </w:rPr>
        <w:t>and photo</w:t>
      </w:r>
      <w:r>
        <w:rPr>
          <w:rFonts w:ascii="Times New Roman" w:hAnsi="Times New Roman" w:cs="Times New Roman"/>
          <w:sz w:val="20"/>
        </w:rPr>
        <w:t xml:space="preserve"> </w:t>
      </w:r>
      <w:r w:rsidRPr="00385839">
        <w:rPr>
          <w:rFonts w:ascii="Times New Roman" w:hAnsi="Times New Roman" w:cs="Times New Roman"/>
          <w:sz w:val="20"/>
        </w:rPr>
        <w:t>degradation</w:t>
      </w:r>
      <w:r>
        <w:rPr>
          <w:rFonts w:ascii="Times New Roman" w:hAnsi="Times New Roman" w:cs="Times New Roman"/>
          <w:sz w:val="20"/>
        </w:rPr>
        <w:t xml:space="preserve"> </w:t>
      </w:r>
      <w:r w:rsidRPr="00385839">
        <w:rPr>
          <w:rFonts w:ascii="Times New Roman" w:hAnsi="Times New Roman" w:cs="Times New Roman"/>
          <w:sz w:val="20"/>
        </w:rPr>
        <w:t>occurs</w:t>
      </w:r>
      <w:r>
        <w:rPr>
          <w:rFonts w:ascii="Times New Roman" w:hAnsi="Times New Roman" w:cs="Times New Roman"/>
          <w:sz w:val="20"/>
        </w:rPr>
        <w:t xml:space="preserve"> </w:t>
      </w:r>
      <w:r w:rsidRPr="00385839">
        <w:rPr>
          <w:rFonts w:ascii="Times New Roman" w:hAnsi="Times New Roman" w:cs="Times New Roman"/>
          <w:sz w:val="20"/>
        </w:rPr>
        <w:t>under the effect</w:t>
      </w:r>
      <w:r>
        <w:rPr>
          <w:rFonts w:ascii="Times New Roman" w:hAnsi="Times New Roman" w:cs="Times New Roman"/>
          <w:sz w:val="20"/>
        </w:rPr>
        <w:t xml:space="preserve"> </w:t>
      </w:r>
      <w:r w:rsidRPr="00385839">
        <w:rPr>
          <w:rFonts w:ascii="Times New Roman" w:hAnsi="Times New Roman" w:cs="Times New Roman"/>
          <w:sz w:val="20"/>
        </w:rPr>
        <w:t>of</w:t>
      </w:r>
      <w:r>
        <w:rPr>
          <w:rFonts w:ascii="Times New Roman" w:hAnsi="Times New Roman" w:cs="Times New Roman"/>
          <w:sz w:val="20"/>
        </w:rPr>
        <w:t xml:space="preserve"> </w:t>
      </w:r>
      <w:r w:rsidRPr="00385839">
        <w:rPr>
          <w:rFonts w:ascii="Times New Roman" w:hAnsi="Times New Roman" w:cs="Times New Roman"/>
          <w:sz w:val="20"/>
        </w:rPr>
        <w:t>UV radiation, or on the seabed, where it appears</w:t>
      </w:r>
      <w:r>
        <w:rPr>
          <w:rFonts w:ascii="Times New Roman" w:hAnsi="Times New Roman" w:cs="Times New Roman"/>
          <w:sz w:val="20"/>
        </w:rPr>
        <w:t xml:space="preserve"> </w:t>
      </w:r>
      <w:r w:rsidRPr="00385839">
        <w:rPr>
          <w:rFonts w:ascii="Times New Roman" w:hAnsi="Times New Roman" w:cs="Times New Roman"/>
          <w:sz w:val="20"/>
        </w:rPr>
        <w:t>to</w:t>
      </w:r>
      <w:r>
        <w:rPr>
          <w:rFonts w:ascii="Times New Roman" w:hAnsi="Times New Roman" w:cs="Times New Roman"/>
          <w:sz w:val="20"/>
        </w:rPr>
        <w:t xml:space="preserve"> </w:t>
      </w:r>
      <w:r w:rsidRPr="00385839">
        <w:rPr>
          <w:rFonts w:ascii="Times New Roman" w:hAnsi="Times New Roman" w:cs="Times New Roman"/>
          <w:sz w:val="20"/>
        </w:rPr>
        <w:t>be</w:t>
      </w:r>
      <w:r>
        <w:rPr>
          <w:rFonts w:ascii="Times New Roman" w:hAnsi="Times New Roman" w:cs="Times New Roman"/>
          <w:sz w:val="20"/>
        </w:rPr>
        <w:t xml:space="preserve"> </w:t>
      </w:r>
      <w:r w:rsidRPr="00385839">
        <w:rPr>
          <w:rFonts w:ascii="Times New Roman" w:hAnsi="Times New Roman" w:cs="Times New Roman"/>
          <w:sz w:val="20"/>
        </w:rPr>
        <w:t>stable</w:t>
      </w:r>
      <w:r>
        <w:rPr>
          <w:rFonts w:ascii="Times New Roman" w:hAnsi="Times New Roman" w:cs="Times New Roman"/>
          <w:sz w:val="20"/>
        </w:rPr>
        <w:t xml:space="preserve"> </w:t>
      </w:r>
      <w:r w:rsidRPr="00385839">
        <w:rPr>
          <w:rFonts w:ascii="Times New Roman" w:hAnsi="Times New Roman" w:cs="Times New Roman"/>
          <w:sz w:val="20"/>
        </w:rPr>
        <w:t>for</w:t>
      </w:r>
      <w:r>
        <w:rPr>
          <w:rFonts w:ascii="Times New Roman" w:hAnsi="Times New Roman" w:cs="Times New Roman"/>
          <w:sz w:val="20"/>
        </w:rPr>
        <w:t xml:space="preserve"> </w:t>
      </w:r>
      <w:r w:rsidRPr="00385839">
        <w:rPr>
          <w:rFonts w:ascii="Times New Roman" w:hAnsi="Times New Roman" w:cs="Times New Roman"/>
          <w:sz w:val="20"/>
        </w:rPr>
        <w:t>approximately</w:t>
      </w:r>
      <w:r>
        <w:rPr>
          <w:rFonts w:ascii="Times New Roman" w:hAnsi="Times New Roman" w:cs="Times New Roman"/>
          <w:sz w:val="20"/>
        </w:rPr>
        <w:t xml:space="preserve"> </w:t>
      </w:r>
      <w:r w:rsidRPr="00385839">
        <w:rPr>
          <w:rFonts w:ascii="Times New Roman" w:hAnsi="Times New Roman" w:cs="Times New Roman"/>
          <w:sz w:val="20"/>
        </w:rPr>
        <w:t>fifteen years.</w:t>
      </w:r>
    </w:p>
    <w:p w:rsidR="00385839" w:rsidRDefault="00385839" w:rsidP="00385839">
      <w:pPr>
        <w:spacing w:after="120"/>
        <w:jc w:val="both"/>
        <w:rPr>
          <w:rFonts w:ascii="Times New Roman" w:hAnsi="Times New Roman" w:cs="Times New Roman"/>
          <w:sz w:val="20"/>
        </w:rPr>
      </w:pPr>
      <w:r w:rsidRPr="00385839">
        <w:rPr>
          <w:rFonts w:ascii="Times New Roman" w:hAnsi="Times New Roman" w:cs="Times New Roman"/>
          <w:sz w:val="20"/>
        </w:rPr>
        <w:t>This degradation takes place mainly at</w:t>
      </w:r>
      <w:r>
        <w:rPr>
          <w:rFonts w:ascii="Times New Roman" w:hAnsi="Times New Roman" w:cs="Times New Roman"/>
          <w:sz w:val="20"/>
        </w:rPr>
        <w:t xml:space="preserve"> </w:t>
      </w:r>
      <w:r w:rsidRPr="00385839">
        <w:rPr>
          <w:rFonts w:ascii="Times New Roman" w:hAnsi="Times New Roman" w:cs="Times New Roman"/>
          <w:sz w:val="20"/>
        </w:rPr>
        <w:t>the</w:t>
      </w:r>
      <w:r>
        <w:rPr>
          <w:rFonts w:ascii="Times New Roman" w:hAnsi="Times New Roman" w:cs="Times New Roman"/>
          <w:sz w:val="20"/>
        </w:rPr>
        <w:t xml:space="preserve"> </w:t>
      </w:r>
      <w:r w:rsidRPr="00385839">
        <w:rPr>
          <w:rFonts w:ascii="Times New Roman" w:hAnsi="Times New Roman" w:cs="Times New Roman"/>
          <w:sz w:val="20"/>
        </w:rPr>
        <w:t>ester</w:t>
      </w:r>
      <w:r>
        <w:rPr>
          <w:rFonts w:ascii="Times New Roman" w:hAnsi="Times New Roman" w:cs="Times New Roman"/>
          <w:sz w:val="20"/>
        </w:rPr>
        <w:t xml:space="preserve"> </w:t>
      </w:r>
      <w:r w:rsidRPr="00385839">
        <w:rPr>
          <w:rFonts w:ascii="Times New Roman" w:hAnsi="Times New Roman" w:cs="Times New Roman"/>
          <w:sz w:val="20"/>
        </w:rPr>
        <w:t>bonds</w:t>
      </w:r>
      <w:r>
        <w:rPr>
          <w:rFonts w:ascii="Times New Roman" w:hAnsi="Times New Roman" w:cs="Times New Roman"/>
          <w:sz w:val="20"/>
        </w:rPr>
        <w:t xml:space="preserve"> </w:t>
      </w:r>
      <w:r w:rsidRPr="00385839">
        <w:rPr>
          <w:rFonts w:ascii="Times New Roman" w:hAnsi="Times New Roman" w:cs="Times New Roman"/>
          <w:sz w:val="20"/>
        </w:rPr>
        <w:t>of</w:t>
      </w:r>
      <w:r>
        <w:rPr>
          <w:rFonts w:ascii="Times New Roman" w:hAnsi="Times New Roman" w:cs="Times New Roman"/>
          <w:sz w:val="20"/>
        </w:rPr>
        <w:t xml:space="preserve"> </w:t>
      </w:r>
      <w:r w:rsidRPr="00385839">
        <w:rPr>
          <w:rFonts w:ascii="Times New Roman" w:hAnsi="Times New Roman" w:cs="Times New Roman"/>
          <w:sz w:val="20"/>
        </w:rPr>
        <w:t>PET,</w:t>
      </w:r>
      <w:r>
        <w:rPr>
          <w:rFonts w:ascii="Times New Roman" w:hAnsi="Times New Roman" w:cs="Times New Roman"/>
          <w:sz w:val="20"/>
        </w:rPr>
        <w:t xml:space="preserve"> </w:t>
      </w:r>
      <w:r w:rsidRPr="00385839">
        <w:rPr>
          <w:rFonts w:ascii="Times New Roman" w:hAnsi="Times New Roman" w:cs="Times New Roman"/>
          <w:sz w:val="20"/>
        </w:rPr>
        <w:t>generating</w:t>
      </w:r>
      <w:r>
        <w:rPr>
          <w:rFonts w:ascii="Times New Roman" w:hAnsi="Times New Roman" w:cs="Times New Roman"/>
          <w:sz w:val="20"/>
        </w:rPr>
        <w:t xml:space="preserve"> </w:t>
      </w:r>
      <w:r w:rsidRPr="00385839">
        <w:rPr>
          <w:rFonts w:ascii="Times New Roman" w:hAnsi="Times New Roman" w:cs="Times New Roman"/>
          <w:sz w:val="20"/>
        </w:rPr>
        <w:t>carboxyl</w:t>
      </w:r>
      <w:r>
        <w:rPr>
          <w:rFonts w:ascii="Times New Roman" w:hAnsi="Times New Roman" w:cs="Times New Roman"/>
          <w:sz w:val="20"/>
        </w:rPr>
        <w:t xml:space="preserve"> (-</w:t>
      </w:r>
      <w:r w:rsidRPr="00385839">
        <w:rPr>
          <w:rFonts w:ascii="Times New Roman" w:hAnsi="Times New Roman" w:cs="Times New Roman"/>
          <w:sz w:val="20"/>
        </w:rPr>
        <w:t>COO)</w:t>
      </w:r>
      <w:r>
        <w:rPr>
          <w:rFonts w:ascii="Times New Roman" w:hAnsi="Times New Roman" w:cs="Times New Roman"/>
          <w:sz w:val="20"/>
        </w:rPr>
        <w:t xml:space="preserve"> </w:t>
      </w:r>
      <w:r w:rsidRPr="00385839">
        <w:rPr>
          <w:rFonts w:ascii="Times New Roman" w:hAnsi="Times New Roman" w:cs="Times New Roman"/>
          <w:sz w:val="20"/>
        </w:rPr>
        <w:t>and</w:t>
      </w:r>
      <w:r>
        <w:rPr>
          <w:rFonts w:ascii="Times New Roman" w:hAnsi="Times New Roman" w:cs="Times New Roman"/>
          <w:sz w:val="20"/>
        </w:rPr>
        <w:t xml:space="preserve"> </w:t>
      </w:r>
      <w:r w:rsidRPr="00385839">
        <w:rPr>
          <w:rFonts w:ascii="Times New Roman" w:hAnsi="Times New Roman" w:cs="Times New Roman"/>
          <w:sz w:val="20"/>
        </w:rPr>
        <w:t>hydroxyl</w:t>
      </w:r>
      <w:r>
        <w:rPr>
          <w:rFonts w:ascii="Times New Roman" w:hAnsi="Times New Roman" w:cs="Times New Roman"/>
          <w:sz w:val="20"/>
        </w:rPr>
        <w:t xml:space="preserve"> (-</w:t>
      </w:r>
      <w:r w:rsidRPr="00385839">
        <w:rPr>
          <w:rFonts w:ascii="Times New Roman" w:hAnsi="Times New Roman" w:cs="Times New Roman"/>
          <w:sz w:val="20"/>
        </w:rPr>
        <w:t>OH) groups.</w:t>
      </w:r>
      <w:r>
        <w:rPr>
          <w:rFonts w:ascii="Times New Roman" w:hAnsi="Times New Roman" w:cs="Times New Roman"/>
          <w:sz w:val="20"/>
        </w:rPr>
        <w:t xml:space="preserve"> </w:t>
      </w:r>
      <w:r w:rsidRPr="00385839">
        <w:rPr>
          <w:rFonts w:ascii="Times New Roman" w:hAnsi="Times New Roman" w:cs="Times New Roman"/>
          <w:sz w:val="20"/>
        </w:rPr>
        <w:t>However,</w:t>
      </w:r>
      <w:r>
        <w:rPr>
          <w:rFonts w:ascii="Times New Roman" w:hAnsi="Times New Roman" w:cs="Times New Roman"/>
          <w:sz w:val="20"/>
        </w:rPr>
        <w:t xml:space="preserve"> </w:t>
      </w:r>
      <w:r w:rsidRPr="00385839">
        <w:rPr>
          <w:rFonts w:ascii="Times New Roman" w:hAnsi="Times New Roman" w:cs="Times New Roman"/>
          <w:sz w:val="20"/>
        </w:rPr>
        <w:t>the</w:t>
      </w:r>
      <w:r>
        <w:rPr>
          <w:rFonts w:ascii="Times New Roman" w:hAnsi="Times New Roman" w:cs="Times New Roman"/>
          <w:sz w:val="20"/>
        </w:rPr>
        <w:t xml:space="preserve"> </w:t>
      </w:r>
      <w:r w:rsidRPr="00385839">
        <w:rPr>
          <w:rFonts w:ascii="Times New Roman" w:hAnsi="Times New Roman" w:cs="Times New Roman"/>
          <w:sz w:val="20"/>
        </w:rPr>
        <w:t>best option for</w:t>
      </w:r>
      <w:r>
        <w:rPr>
          <w:rFonts w:ascii="Times New Roman" w:hAnsi="Times New Roman" w:cs="Times New Roman"/>
          <w:sz w:val="20"/>
        </w:rPr>
        <w:t xml:space="preserve"> </w:t>
      </w:r>
      <w:r w:rsidRPr="00385839">
        <w:rPr>
          <w:rFonts w:ascii="Times New Roman" w:hAnsi="Times New Roman" w:cs="Times New Roman"/>
          <w:sz w:val="20"/>
        </w:rPr>
        <w:t>recycling</w:t>
      </w:r>
      <w:r>
        <w:rPr>
          <w:rFonts w:ascii="Times New Roman" w:hAnsi="Times New Roman" w:cs="Times New Roman"/>
          <w:sz w:val="20"/>
        </w:rPr>
        <w:t xml:space="preserve"> </w:t>
      </w:r>
      <w:r w:rsidRPr="00385839">
        <w:rPr>
          <w:rFonts w:ascii="Times New Roman" w:hAnsi="Times New Roman" w:cs="Times New Roman"/>
          <w:sz w:val="20"/>
        </w:rPr>
        <w:t>degraded</w:t>
      </w:r>
      <w:r>
        <w:rPr>
          <w:rFonts w:ascii="Times New Roman" w:hAnsi="Times New Roman" w:cs="Times New Roman"/>
          <w:sz w:val="20"/>
        </w:rPr>
        <w:t xml:space="preserve"> </w:t>
      </w:r>
      <w:r w:rsidRPr="00385839">
        <w:rPr>
          <w:rFonts w:ascii="Times New Roman" w:hAnsi="Times New Roman" w:cs="Times New Roman"/>
          <w:sz w:val="20"/>
        </w:rPr>
        <w:t>PET samples,</w:t>
      </w:r>
      <w:r>
        <w:rPr>
          <w:rFonts w:ascii="Times New Roman" w:hAnsi="Times New Roman" w:cs="Times New Roman"/>
          <w:sz w:val="20"/>
        </w:rPr>
        <w:t xml:space="preserve"> </w:t>
      </w:r>
      <w:r w:rsidRPr="00385839">
        <w:rPr>
          <w:rFonts w:ascii="Times New Roman" w:hAnsi="Times New Roman" w:cs="Times New Roman"/>
          <w:sz w:val="20"/>
        </w:rPr>
        <w:t>such</w:t>
      </w:r>
      <w:r>
        <w:rPr>
          <w:rFonts w:ascii="Times New Roman" w:hAnsi="Times New Roman" w:cs="Times New Roman"/>
          <w:sz w:val="20"/>
        </w:rPr>
        <w:t xml:space="preserve"> </w:t>
      </w:r>
      <w:r w:rsidRPr="00385839">
        <w:rPr>
          <w:rFonts w:ascii="Times New Roman" w:hAnsi="Times New Roman" w:cs="Times New Roman"/>
          <w:sz w:val="20"/>
        </w:rPr>
        <w:t>as</w:t>
      </w:r>
      <w:r>
        <w:rPr>
          <w:rFonts w:ascii="Times New Roman" w:hAnsi="Times New Roman" w:cs="Times New Roman"/>
          <w:sz w:val="20"/>
        </w:rPr>
        <w:t xml:space="preserve"> </w:t>
      </w:r>
      <w:r w:rsidRPr="00385839">
        <w:rPr>
          <w:rFonts w:ascii="Times New Roman" w:hAnsi="Times New Roman" w:cs="Times New Roman"/>
          <w:sz w:val="20"/>
        </w:rPr>
        <w:t>marine PET, appears to be chemical recycling.</w:t>
      </w:r>
    </w:p>
    <w:p w:rsidR="00385839" w:rsidRPr="00385839" w:rsidRDefault="00385839" w:rsidP="00385839">
      <w:pPr>
        <w:jc w:val="both"/>
        <w:rPr>
          <w:rFonts w:ascii="Times New Roman" w:hAnsi="Times New Roman" w:cs="Times New Roman"/>
          <w:sz w:val="20"/>
        </w:rPr>
      </w:pPr>
      <w:r w:rsidRPr="00385839">
        <w:rPr>
          <w:rFonts w:ascii="Times New Roman" w:hAnsi="Times New Roman" w:cs="Times New Roman"/>
          <w:b/>
          <w:sz w:val="20"/>
        </w:rPr>
        <w:t>Conclusion:</w:t>
      </w:r>
      <w:r>
        <w:rPr>
          <w:rFonts w:ascii="Times New Roman" w:hAnsi="Times New Roman" w:cs="Times New Roman"/>
          <w:sz w:val="20"/>
        </w:rPr>
        <w:t xml:space="preserve"> </w:t>
      </w:r>
      <w:r w:rsidRPr="00385839">
        <w:rPr>
          <w:rFonts w:ascii="Times New Roman" w:hAnsi="Times New Roman" w:cs="Times New Roman"/>
          <w:sz w:val="20"/>
        </w:rPr>
        <w:t xml:space="preserve">The degradation of the residues </w:t>
      </w:r>
      <w:r w:rsidRPr="00385839">
        <w:rPr>
          <w:rFonts w:ascii="Times New Roman" w:hAnsi="Times New Roman" w:cs="Times New Roman"/>
          <w:sz w:val="20"/>
        </w:rPr>
        <w:t>limits</w:t>
      </w:r>
      <w:r w:rsidRPr="00385839">
        <w:rPr>
          <w:rFonts w:ascii="Times New Roman" w:hAnsi="Times New Roman" w:cs="Times New Roman"/>
          <w:sz w:val="20"/>
        </w:rPr>
        <w:t xml:space="preserve"> the recycling possibilities. In the case of marine litter, polyamide fishing nets can be recycled by thermo-mechanical processing while chemical recycling is most suitable for PET bottles.</w:t>
      </w:r>
    </w:p>
    <w:p w:rsidR="00385839" w:rsidRPr="00385839" w:rsidRDefault="00385839" w:rsidP="00385839">
      <w:pPr>
        <w:rPr>
          <w:rFonts w:ascii="Times New Roman" w:hAnsi="Times New Roman" w:cs="Times New Roman"/>
          <w:b/>
          <w:sz w:val="24"/>
        </w:rPr>
      </w:pPr>
      <w:r w:rsidRPr="00385839">
        <w:rPr>
          <w:rFonts w:ascii="Times New Roman" w:hAnsi="Times New Roman" w:cs="Times New Roman"/>
          <w:b/>
          <w:sz w:val="24"/>
        </w:rPr>
        <w:t>Importance of Research</w:t>
      </w:r>
    </w:p>
    <w:p w:rsidR="00385839" w:rsidRDefault="00385839" w:rsidP="00385839">
      <w:pPr>
        <w:jc w:val="both"/>
        <w:rPr>
          <w:rFonts w:ascii="Times New Roman" w:hAnsi="Times New Roman" w:cs="Times New Roman"/>
          <w:sz w:val="20"/>
        </w:rPr>
      </w:pPr>
      <w:r w:rsidRPr="00385839">
        <w:rPr>
          <w:rFonts w:ascii="Times New Roman" w:hAnsi="Times New Roman" w:cs="Times New Roman"/>
          <w:sz w:val="20"/>
        </w:rPr>
        <w:t xml:space="preserve">The circular economy is committed to efficiency in the use </w:t>
      </w:r>
      <w:r w:rsidRPr="00385839">
        <w:rPr>
          <w:rFonts w:ascii="Times New Roman" w:hAnsi="Times New Roman" w:cs="Times New Roman"/>
          <w:sz w:val="20"/>
        </w:rPr>
        <w:t>of materials</w:t>
      </w:r>
      <w:r w:rsidRPr="00385839">
        <w:rPr>
          <w:rFonts w:ascii="Times New Roman" w:hAnsi="Times New Roman" w:cs="Times New Roman"/>
          <w:sz w:val="20"/>
        </w:rPr>
        <w:t>. Recycling of plastic products is necessary to reduce the consumption of fossil resources. The physical and chemical state of marine waste must be identified in order to adapt the recycling process.</w:t>
      </w:r>
    </w:p>
    <w:p w:rsidR="00385839" w:rsidRPr="00385839" w:rsidRDefault="00385839" w:rsidP="00385839">
      <w:pPr>
        <w:rPr>
          <w:rFonts w:ascii="Times New Roman" w:hAnsi="Times New Roman" w:cs="Times New Roman"/>
          <w:b/>
          <w:sz w:val="24"/>
        </w:rPr>
      </w:pPr>
      <w:r w:rsidRPr="00385839">
        <w:rPr>
          <w:rFonts w:ascii="Times New Roman" w:hAnsi="Times New Roman" w:cs="Times New Roman"/>
          <w:b/>
          <w:sz w:val="24"/>
        </w:rPr>
        <w:lastRenderedPageBreak/>
        <w:t>Biography</w:t>
      </w:r>
    </w:p>
    <w:p w:rsidR="00385839" w:rsidRPr="00385839" w:rsidRDefault="00385839" w:rsidP="00385839">
      <w:pPr>
        <w:jc w:val="both"/>
        <w:rPr>
          <w:rFonts w:ascii="Times New Roman" w:hAnsi="Times New Roman" w:cs="Times New Roman"/>
          <w:sz w:val="20"/>
        </w:rPr>
      </w:pPr>
      <w:r w:rsidRPr="00385839">
        <w:rPr>
          <w:rFonts w:ascii="Times New Roman" w:hAnsi="Times New Roman" w:cs="Times New Roman"/>
          <w:sz w:val="20"/>
        </w:rPr>
        <w:t>Cristina Peña-Rodriguez, Bachelor degree on Petrochemical / Mac</w:t>
      </w:r>
      <w:r>
        <w:rPr>
          <w:rFonts w:ascii="Times New Roman" w:hAnsi="Times New Roman" w:cs="Times New Roman"/>
          <w:sz w:val="20"/>
        </w:rPr>
        <w:t>romolecular Chemistry and PhD in Materials Engineering (UPV/</w:t>
      </w:r>
      <w:r w:rsidRPr="00385839">
        <w:rPr>
          <w:rFonts w:ascii="Times New Roman" w:hAnsi="Times New Roman" w:cs="Times New Roman"/>
          <w:sz w:val="20"/>
        </w:rPr>
        <w:t xml:space="preserve">EHU). </w:t>
      </w:r>
      <w:r>
        <w:rPr>
          <w:rFonts w:ascii="Times New Roman" w:hAnsi="Times New Roman" w:cs="Times New Roman"/>
          <w:sz w:val="20"/>
        </w:rPr>
        <w:t xml:space="preserve">She is a </w:t>
      </w:r>
      <w:r w:rsidRPr="00385839">
        <w:rPr>
          <w:rFonts w:ascii="Times New Roman" w:hAnsi="Times New Roman" w:cs="Times New Roman"/>
          <w:sz w:val="20"/>
        </w:rPr>
        <w:t>Researcher in the ‘</w:t>
      </w:r>
      <w:proofErr w:type="spellStart"/>
      <w:r w:rsidRPr="00385839">
        <w:rPr>
          <w:rFonts w:ascii="Times New Roman" w:hAnsi="Times New Roman" w:cs="Times New Roman"/>
          <w:sz w:val="20"/>
        </w:rPr>
        <w:t>Materials</w:t>
      </w:r>
      <w:r>
        <w:rPr>
          <w:rFonts w:ascii="Times New Roman" w:hAnsi="Times New Roman" w:cs="Times New Roman"/>
          <w:sz w:val="20"/>
        </w:rPr>
        <w:t>+Technologies</w:t>
      </w:r>
      <w:proofErr w:type="spellEnd"/>
      <w:r>
        <w:rPr>
          <w:rFonts w:ascii="Times New Roman" w:hAnsi="Times New Roman" w:cs="Times New Roman"/>
          <w:sz w:val="20"/>
        </w:rPr>
        <w:t xml:space="preserve">’ Group from 2000, </w:t>
      </w:r>
      <w:r w:rsidRPr="00385839">
        <w:rPr>
          <w:rFonts w:ascii="Times New Roman" w:hAnsi="Times New Roman" w:cs="Times New Roman"/>
          <w:sz w:val="20"/>
        </w:rPr>
        <w:t>Associate Professor at the Chemical and Environmental Engine</w:t>
      </w:r>
      <w:r>
        <w:rPr>
          <w:rFonts w:ascii="Times New Roman" w:hAnsi="Times New Roman" w:cs="Times New Roman"/>
          <w:sz w:val="20"/>
        </w:rPr>
        <w:t>ering Department in the UPV/EHU,</w:t>
      </w:r>
      <w:r w:rsidRPr="00385839">
        <w:rPr>
          <w:rFonts w:ascii="Times New Roman" w:hAnsi="Times New Roman" w:cs="Times New Roman"/>
          <w:sz w:val="20"/>
        </w:rPr>
        <w:t xml:space="preserve"> From 2020 Director of the Circular Economy University-Company Classroom of the Faculty of Engineering </w:t>
      </w:r>
      <w:proofErr w:type="spellStart"/>
      <w:r w:rsidRPr="00385839">
        <w:rPr>
          <w:rFonts w:ascii="Times New Roman" w:hAnsi="Times New Roman" w:cs="Times New Roman"/>
          <w:sz w:val="20"/>
        </w:rPr>
        <w:t>Gipuzkoa</w:t>
      </w:r>
      <w:proofErr w:type="spellEnd"/>
      <w:r w:rsidRPr="00385839">
        <w:rPr>
          <w:rFonts w:ascii="Times New Roman" w:hAnsi="Times New Roman" w:cs="Times New Roman"/>
          <w:sz w:val="20"/>
        </w:rPr>
        <w:t xml:space="preserve"> (Uni</w:t>
      </w:r>
      <w:r>
        <w:rPr>
          <w:rFonts w:ascii="Times New Roman" w:hAnsi="Times New Roman" w:cs="Times New Roman"/>
          <w:sz w:val="20"/>
        </w:rPr>
        <w:t xml:space="preserve">versity of the Basque Country - </w:t>
      </w:r>
      <w:r w:rsidRPr="00385839">
        <w:rPr>
          <w:rFonts w:ascii="Times New Roman" w:hAnsi="Times New Roman" w:cs="Times New Roman"/>
          <w:sz w:val="20"/>
        </w:rPr>
        <w:t>Provin</w:t>
      </w:r>
      <w:bookmarkStart w:id="0" w:name="_GoBack"/>
      <w:bookmarkEnd w:id="0"/>
      <w:r w:rsidRPr="00385839">
        <w:rPr>
          <w:rFonts w:ascii="Times New Roman" w:hAnsi="Times New Roman" w:cs="Times New Roman"/>
          <w:sz w:val="20"/>
        </w:rPr>
        <w:t xml:space="preserve">cial Council of </w:t>
      </w:r>
      <w:proofErr w:type="spellStart"/>
      <w:r w:rsidRPr="00385839">
        <w:rPr>
          <w:rFonts w:ascii="Times New Roman" w:hAnsi="Times New Roman" w:cs="Times New Roman"/>
          <w:sz w:val="20"/>
        </w:rPr>
        <w:t>Gipuzkoa</w:t>
      </w:r>
      <w:proofErr w:type="spellEnd"/>
      <w:r w:rsidRPr="00385839">
        <w:rPr>
          <w:rFonts w:ascii="Times New Roman" w:hAnsi="Times New Roman" w:cs="Times New Roman"/>
          <w:sz w:val="20"/>
        </w:rPr>
        <w:t>).</w:t>
      </w:r>
      <w:r>
        <w:rPr>
          <w:rFonts w:ascii="Times New Roman" w:hAnsi="Times New Roman" w:cs="Times New Roman"/>
          <w:sz w:val="20"/>
        </w:rPr>
        <w:t xml:space="preserve"> </w:t>
      </w:r>
      <w:r w:rsidRPr="00385839">
        <w:rPr>
          <w:rFonts w:ascii="Times New Roman" w:hAnsi="Times New Roman" w:cs="Times New Roman"/>
          <w:sz w:val="20"/>
        </w:rPr>
        <w:t xml:space="preserve">Her research is </w:t>
      </w:r>
      <w:r w:rsidRPr="00385839">
        <w:rPr>
          <w:rFonts w:ascii="Times New Roman" w:hAnsi="Times New Roman" w:cs="Times New Roman"/>
          <w:sz w:val="20"/>
        </w:rPr>
        <w:t>focused</w:t>
      </w:r>
      <w:r w:rsidRPr="00385839">
        <w:rPr>
          <w:rFonts w:ascii="Times New Roman" w:hAnsi="Times New Roman" w:cs="Times New Roman"/>
          <w:sz w:val="20"/>
        </w:rPr>
        <w:t xml:space="preserve"> in the development of new materials based on partially or totally renewable materials for several applications and the mechanical and chemical recycling processes of polymeric materials.</w:t>
      </w:r>
    </w:p>
    <w:sectPr w:rsidR="00385839" w:rsidRPr="00385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839"/>
    <w:rsid w:val="000925CC"/>
    <w:rsid w:val="00385839"/>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2022-07-05T09:47:00Z</dcterms:created>
  <dcterms:modified xsi:type="dcterms:W3CDTF">2022-07-05T09:59:00Z</dcterms:modified>
</cp:coreProperties>
</file>