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D7DDE">
      <w:pPr>
        <w:rPr>
          <w:rFonts w:ascii="Times New Roman" w:hAnsi="Times New Roman" w:cs="Times New Roman"/>
          <w:b/>
          <w:sz w:val="32"/>
        </w:rPr>
      </w:pPr>
      <w:r w:rsidRPr="006D7DDE">
        <w:rPr>
          <w:rFonts w:ascii="Times New Roman" w:hAnsi="Times New Roman" w:cs="Times New Roman"/>
          <w:b/>
          <w:sz w:val="32"/>
        </w:rPr>
        <w:t>Turning agricultural (orange and olive) and industrial wastes into eco-friendly fertilizers for improving soil and crop quality</w:t>
      </w:r>
    </w:p>
    <w:p w:rsidR="006D7DDE" w:rsidRDefault="006D7DDE">
      <w:pPr>
        <w:rPr>
          <w:rFonts w:ascii="Times New Roman" w:hAnsi="Times New Roman" w:cs="Times New Roman"/>
          <w:sz w:val="24"/>
        </w:rPr>
      </w:pPr>
      <w:proofErr w:type="spellStart"/>
      <w:r w:rsidRPr="006D7DDE">
        <w:rPr>
          <w:rFonts w:ascii="Times New Roman" w:hAnsi="Times New Roman" w:cs="Times New Roman"/>
          <w:sz w:val="24"/>
        </w:rPr>
        <w:t>Muscolo</w:t>
      </w:r>
      <w:proofErr w:type="spellEnd"/>
      <w:r w:rsidRPr="006D7DDE">
        <w:rPr>
          <w:rFonts w:ascii="Times New Roman" w:hAnsi="Times New Roman" w:cs="Times New Roman"/>
          <w:sz w:val="24"/>
        </w:rPr>
        <w:t xml:space="preserve"> Adele</w:t>
      </w:r>
      <w:r>
        <w:rPr>
          <w:rFonts w:ascii="Times New Roman" w:hAnsi="Times New Roman" w:cs="Times New Roman"/>
          <w:sz w:val="24"/>
        </w:rPr>
        <w:t>*</w:t>
      </w:r>
      <w:r w:rsidRPr="006D7DDE">
        <w:rPr>
          <w:rFonts w:ascii="Times New Roman" w:hAnsi="Times New Roman" w:cs="Times New Roman"/>
          <w:sz w:val="24"/>
        </w:rPr>
        <w:t xml:space="preserve">, </w:t>
      </w:r>
      <w:proofErr w:type="spellStart"/>
      <w:r w:rsidRPr="006D7DDE">
        <w:rPr>
          <w:rFonts w:ascii="Times New Roman" w:hAnsi="Times New Roman" w:cs="Times New Roman"/>
          <w:sz w:val="24"/>
        </w:rPr>
        <w:t>Marra</w:t>
      </w:r>
      <w:proofErr w:type="spellEnd"/>
      <w:r w:rsidRPr="006D7DDE">
        <w:rPr>
          <w:rFonts w:ascii="Times New Roman" w:hAnsi="Times New Roman" w:cs="Times New Roman"/>
          <w:sz w:val="24"/>
        </w:rPr>
        <w:t xml:space="preserve"> Federica, </w:t>
      </w:r>
      <w:proofErr w:type="spellStart"/>
      <w:r w:rsidRPr="006D7DDE">
        <w:rPr>
          <w:rFonts w:ascii="Times New Roman" w:hAnsi="Times New Roman" w:cs="Times New Roman"/>
          <w:sz w:val="24"/>
        </w:rPr>
        <w:t>Maffia</w:t>
      </w:r>
      <w:proofErr w:type="spellEnd"/>
      <w:r w:rsidRPr="006D7DDE">
        <w:rPr>
          <w:rFonts w:ascii="Times New Roman" w:hAnsi="Times New Roman" w:cs="Times New Roman"/>
          <w:sz w:val="24"/>
        </w:rPr>
        <w:t xml:space="preserve"> Angela, </w:t>
      </w:r>
      <w:proofErr w:type="spellStart"/>
      <w:r w:rsidRPr="006D7DDE">
        <w:rPr>
          <w:rFonts w:ascii="Times New Roman" w:hAnsi="Times New Roman" w:cs="Times New Roman"/>
          <w:sz w:val="24"/>
        </w:rPr>
        <w:t>Canino</w:t>
      </w:r>
      <w:proofErr w:type="spellEnd"/>
      <w:r w:rsidRPr="006D7DDE">
        <w:rPr>
          <w:rFonts w:ascii="Times New Roman" w:hAnsi="Times New Roman" w:cs="Times New Roman"/>
          <w:sz w:val="24"/>
        </w:rPr>
        <w:t xml:space="preserve"> Francesco, G</w:t>
      </w:r>
      <w:r>
        <w:rPr>
          <w:rFonts w:ascii="Times New Roman" w:hAnsi="Times New Roman" w:cs="Times New Roman"/>
          <w:sz w:val="24"/>
        </w:rPr>
        <w:t xml:space="preserve">reco Carmelo, </w:t>
      </w:r>
      <w:proofErr w:type="spellStart"/>
      <w:r>
        <w:rPr>
          <w:rFonts w:ascii="Times New Roman" w:hAnsi="Times New Roman" w:cs="Times New Roman"/>
          <w:sz w:val="24"/>
        </w:rPr>
        <w:t>Mallamaci</w:t>
      </w:r>
      <w:proofErr w:type="spellEnd"/>
      <w:r>
        <w:rPr>
          <w:rFonts w:ascii="Times New Roman" w:hAnsi="Times New Roman" w:cs="Times New Roman"/>
          <w:sz w:val="24"/>
        </w:rPr>
        <w:t xml:space="preserve"> Carmelo and</w:t>
      </w:r>
      <w:r w:rsidRPr="006D7DDE">
        <w:rPr>
          <w:rFonts w:ascii="Times New Roman" w:hAnsi="Times New Roman" w:cs="Times New Roman"/>
          <w:sz w:val="24"/>
        </w:rPr>
        <w:t xml:space="preserve"> Russo Maria Teresa</w:t>
      </w:r>
    </w:p>
    <w:p w:rsidR="006D7DDE" w:rsidRPr="006D7DDE" w:rsidRDefault="006D7DDE">
      <w:pPr>
        <w:rPr>
          <w:rFonts w:ascii="Times New Roman" w:hAnsi="Times New Roman" w:cs="Times New Roman"/>
        </w:rPr>
      </w:pPr>
      <w:proofErr w:type="spellStart"/>
      <w:r w:rsidRPr="006D7DDE">
        <w:rPr>
          <w:rFonts w:ascii="Times New Roman" w:hAnsi="Times New Roman" w:cs="Times New Roman"/>
        </w:rPr>
        <w:t>Mediterranea</w:t>
      </w:r>
      <w:proofErr w:type="spellEnd"/>
      <w:r w:rsidRPr="006D7DDE">
        <w:rPr>
          <w:rFonts w:ascii="Times New Roman" w:hAnsi="Times New Roman" w:cs="Times New Roman"/>
        </w:rPr>
        <w:t xml:space="preserve"> University, Italy</w:t>
      </w:r>
    </w:p>
    <w:p w:rsidR="006D7DDE" w:rsidRPr="006D7DDE" w:rsidRDefault="006D7DDE" w:rsidP="006D7DDE">
      <w:pPr>
        <w:jc w:val="center"/>
        <w:rPr>
          <w:rFonts w:ascii="Times New Roman" w:hAnsi="Times New Roman" w:cs="Times New Roman"/>
          <w:b/>
          <w:sz w:val="24"/>
        </w:rPr>
      </w:pPr>
      <w:r w:rsidRPr="006D7DDE">
        <w:rPr>
          <w:rFonts w:ascii="Times New Roman" w:hAnsi="Times New Roman" w:cs="Times New Roman"/>
          <w:b/>
          <w:sz w:val="24"/>
        </w:rPr>
        <w:t>Abstract</w:t>
      </w:r>
    </w:p>
    <w:p w:rsidR="006D7DDE" w:rsidRPr="006D7DDE" w:rsidRDefault="006D7DDE" w:rsidP="006D7DDE">
      <w:pPr>
        <w:jc w:val="both"/>
        <w:rPr>
          <w:rFonts w:ascii="Times New Roman" w:hAnsi="Times New Roman" w:cs="Times New Roman"/>
          <w:sz w:val="20"/>
        </w:rPr>
      </w:pPr>
      <w:r w:rsidRPr="006D7DDE">
        <w:rPr>
          <w:rFonts w:ascii="Times New Roman" w:hAnsi="Times New Roman" w:cs="Times New Roman"/>
          <w:sz w:val="20"/>
        </w:rPr>
        <w:t>Even if agricultural wastes do not contain</w:t>
      </w:r>
      <w:r>
        <w:rPr>
          <w:rFonts w:ascii="Times New Roman" w:hAnsi="Times New Roman" w:cs="Times New Roman"/>
          <w:sz w:val="20"/>
        </w:rPr>
        <w:t xml:space="preserve"> toxic compounds and pathogens, </w:t>
      </w:r>
      <w:r w:rsidRPr="006D7DDE">
        <w:rPr>
          <w:rFonts w:ascii="Times New Roman" w:hAnsi="Times New Roman" w:cs="Times New Roman"/>
          <w:sz w:val="20"/>
        </w:rPr>
        <w:t>wh</w:t>
      </w:r>
      <w:r>
        <w:rPr>
          <w:rFonts w:ascii="Times New Roman" w:hAnsi="Times New Roman" w:cs="Times New Roman"/>
          <w:sz w:val="20"/>
        </w:rPr>
        <w:t>en improperly disposed of and are</w:t>
      </w:r>
      <w:r w:rsidRPr="006D7DDE">
        <w:rPr>
          <w:rFonts w:ascii="Times New Roman" w:hAnsi="Times New Roman" w:cs="Times New Roman"/>
          <w:sz w:val="20"/>
        </w:rPr>
        <w:t xml:space="preserve"> left in landfills, can cause significant environmental damage with negative effects on soils and crops. The residues of the industrial processing of oranges and olives, of which the Mediterranean countries are the major producers, being still rich in organic matter and bio-compounds, represent an important source of nutritional components. This work aims to recover and enhance the aforementioned biomasses through three different methods: anaerobic digestion, aerobic digestion and use without any transformation (raw waste management) to transform these residues into fertilizers by identifying the most eco-sustainable methodology. The by-products, obtained from the different transformation processes, have been chemically analyzed and tested on soil, and on growth and quality of garlic (</w:t>
      </w:r>
      <w:r w:rsidRPr="006D7DDE">
        <w:rPr>
          <w:rFonts w:ascii="Times New Roman" w:hAnsi="Times New Roman" w:cs="Times New Roman"/>
          <w:i/>
          <w:sz w:val="20"/>
        </w:rPr>
        <w:t xml:space="preserve">Allium </w:t>
      </w:r>
      <w:proofErr w:type="spellStart"/>
      <w:r w:rsidRPr="006D7DDE">
        <w:rPr>
          <w:rFonts w:ascii="Times New Roman" w:hAnsi="Times New Roman" w:cs="Times New Roman"/>
          <w:i/>
          <w:sz w:val="20"/>
        </w:rPr>
        <w:t>sativum</w:t>
      </w:r>
      <w:proofErr w:type="spellEnd"/>
      <w:r w:rsidRPr="006D7DDE">
        <w:rPr>
          <w:rFonts w:ascii="Times New Roman" w:hAnsi="Times New Roman" w:cs="Times New Roman"/>
          <w:sz w:val="20"/>
        </w:rPr>
        <w:t>). The results showed that all the by-products positively influenced the characteristics of soil and the quality of garlic, even if the effects were different and dependent on the type of the by-product used and on the chemical characteristics of the biomass from which the by-products came. The by-products from orange waste (</w:t>
      </w:r>
      <w:proofErr w:type="spellStart"/>
      <w:r w:rsidRPr="006D7DDE">
        <w:rPr>
          <w:rFonts w:ascii="Times New Roman" w:hAnsi="Times New Roman" w:cs="Times New Roman"/>
          <w:sz w:val="20"/>
        </w:rPr>
        <w:t>pastazzo</w:t>
      </w:r>
      <w:proofErr w:type="spellEnd"/>
      <w:r w:rsidRPr="006D7DDE">
        <w:rPr>
          <w:rFonts w:ascii="Times New Roman" w:hAnsi="Times New Roman" w:cs="Times New Roman"/>
          <w:sz w:val="20"/>
        </w:rPr>
        <w:t xml:space="preserve">) were somewhat more effective than those from olive </w:t>
      </w:r>
      <w:proofErr w:type="spellStart"/>
      <w:r w:rsidRPr="006D7DDE">
        <w:rPr>
          <w:rFonts w:ascii="Times New Roman" w:hAnsi="Times New Roman" w:cs="Times New Roman"/>
          <w:sz w:val="20"/>
        </w:rPr>
        <w:t>pomace</w:t>
      </w:r>
      <w:proofErr w:type="spellEnd"/>
      <w:r w:rsidRPr="006D7DDE">
        <w:rPr>
          <w:rFonts w:ascii="Times New Roman" w:hAnsi="Times New Roman" w:cs="Times New Roman"/>
          <w:sz w:val="20"/>
        </w:rPr>
        <w:t xml:space="preserve"> and among the types of by-products, compost was the most effective. All by-products improved both the productivity and the quality of the garlic. </w:t>
      </w:r>
    </w:p>
    <w:p w:rsidR="006D7DDE" w:rsidRDefault="006D7DDE" w:rsidP="006D7DDE">
      <w:pPr>
        <w:jc w:val="both"/>
        <w:rPr>
          <w:rFonts w:ascii="Times New Roman" w:hAnsi="Times New Roman" w:cs="Times New Roman"/>
          <w:sz w:val="20"/>
        </w:rPr>
      </w:pPr>
      <w:r w:rsidRPr="006D7DDE">
        <w:rPr>
          <w:rFonts w:ascii="Times New Roman" w:hAnsi="Times New Roman" w:cs="Times New Roman"/>
          <w:b/>
          <w:sz w:val="20"/>
        </w:rPr>
        <w:t>Conclusion:</w:t>
      </w:r>
      <w:r w:rsidRPr="006D7DDE">
        <w:rPr>
          <w:rFonts w:ascii="Times New Roman" w:hAnsi="Times New Roman" w:cs="Times New Roman"/>
          <w:sz w:val="20"/>
        </w:rPr>
        <w:t xml:space="preserve"> The results of this study showed that all biomass transformation methods have led to the production of fertilizers that can be successfully used in agriculture. All the processing methods used resulted sustainable, who more from an environmental, who more from an </w:t>
      </w:r>
      <w:bookmarkStart w:id="0" w:name="_GoBack"/>
      <w:bookmarkEnd w:id="0"/>
      <w:r w:rsidRPr="006D7DDE">
        <w:rPr>
          <w:rFonts w:ascii="Times New Roman" w:hAnsi="Times New Roman" w:cs="Times New Roman"/>
          <w:sz w:val="20"/>
        </w:rPr>
        <w:t>agricultural or an economic point of view.</w:t>
      </w:r>
    </w:p>
    <w:p w:rsidR="006D7DDE" w:rsidRPr="006D7DDE" w:rsidRDefault="006D7DDE" w:rsidP="006D7DDE">
      <w:pPr>
        <w:rPr>
          <w:rFonts w:ascii="Times New Roman" w:hAnsi="Times New Roman" w:cs="Times New Roman"/>
          <w:b/>
          <w:sz w:val="24"/>
        </w:rPr>
      </w:pPr>
      <w:r w:rsidRPr="006D7DDE">
        <w:rPr>
          <w:rFonts w:ascii="Times New Roman" w:hAnsi="Times New Roman" w:cs="Times New Roman"/>
          <w:b/>
          <w:sz w:val="24"/>
        </w:rPr>
        <w:t xml:space="preserve">Importance of Research </w:t>
      </w:r>
    </w:p>
    <w:p w:rsidR="006D7DDE" w:rsidRDefault="006D7DDE" w:rsidP="006D7DDE">
      <w:pPr>
        <w:jc w:val="both"/>
        <w:rPr>
          <w:rFonts w:ascii="Times New Roman" w:hAnsi="Times New Roman" w:cs="Times New Roman"/>
          <w:sz w:val="20"/>
        </w:rPr>
      </w:pPr>
      <w:r w:rsidRPr="006D7DDE">
        <w:rPr>
          <w:rFonts w:ascii="Times New Roman" w:hAnsi="Times New Roman" w:cs="Times New Roman"/>
          <w:sz w:val="20"/>
        </w:rPr>
        <w:t xml:space="preserve">Research in recycling is really of great interest due to the new European guidelines (Green deal) aiming to accelerate the transition to a sustainable food system production to generate fairer economic returns with a neutral or positive environmental impact. This research evidenced as agricultural residues can be transformed in new organic fertilizers all advantageous for the environment, and put in light as each production method can be settled on the basis of the </w:t>
      </w:r>
      <w:proofErr w:type="spellStart"/>
      <w:r w:rsidRPr="006D7DDE">
        <w:rPr>
          <w:rFonts w:ascii="Times New Roman" w:hAnsi="Times New Roman" w:cs="Times New Roman"/>
          <w:sz w:val="20"/>
        </w:rPr>
        <w:t>exigence</w:t>
      </w:r>
      <w:proofErr w:type="spellEnd"/>
      <w:r w:rsidRPr="006D7DDE">
        <w:rPr>
          <w:rFonts w:ascii="Times New Roman" w:hAnsi="Times New Roman" w:cs="Times New Roman"/>
          <w:sz w:val="20"/>
        </w:rPr>
        <w:t xml:space="preserve"> of specific sector.</w:t>
      </w:r>
    </w:p>
    <w:p w:rsidR="006D7DDE" w:rsidRPr="006D7DDE" w:rsidRDefault="006D7DDE" w:rsidP="006D7DDE">
      <w:pPr>
        <w:rPr>
          <w:rFonts w:ascii="Times New Roman" w:hAnsi="Times New Roman" w:cs="Times New Roman"/>
          <w:b/>
          <w:sz w:val="24"/>
        </w:rPr>
      </w:pPr>
      <w:r w:rsidRPr="006D7DDE">
        <w:rPr>
          <w:rFonts w:ascii="Times New Roman" w:hAnsi="Times New Roman" w:cs="Times New Roman"/>
          <w:b/>
          <w:sz w:val="24"/>
        </w:rPr>
        <w:t>Biography</w:t>
      </w:r>
    </w:p>
    <w:p w:rsidR="006D7DDE" w:rsidRPr="006D7DDE" w:rsidRDefault="006D7DDE" w:rsidP="006D7DDE">
      <w:pPr>
        <w:jc w:val="both"/>
        <w:rPr>
          <w:rFonts w:ascii="Times New Roman" w:hAnsi="Times New Roman" w:cs="Times New Roman"/>
          <w:sz w:val="20"/>
        </w:rPr>
      </w:pPr>
      <w:proofErr w:type="spellStart"/>
      <w:r w:rsidRPr="006D7DDE">
        <w:rPr>
          <w:rFonts w:ascii="Times New Roman" w:hAnsi="Times New Roman" w:cs="Times New Roman"/>
          <w:sz w:val="20"/>
        </w:rPr>
        <w:t>Muscolo</w:t>
      </w:r>
      <w:proofErr w:type="spellEnd"/>
      <w:r w:rsidRPr="006D7DDE">
        <w:rPr>
          <w:rFonts w:ascii="Times New Roman" w:hAnsi="Times New Roman" w:cs="Times New Roman"/>
          <w:sz w:val="20"/>
        </w:rPr>
        <w:t xml:space="preserve"> Adele </w:t>
      </w:r>
      <w:r w:rsidRPr="006D7DDE">
        <w:rPr>
          <w:rFonts w:ascii="Times New Roman" w:hAnsi="Times New Roman" w:cs="Times New Roman"/>
          <w:sz w:val="20"/>
        </w:rPr>
        <w:t xml:space="preserve">Graduated in Biological </w:t>
      </w:r>
      <w:r w:rsidRPr="006D7DDE">
        <w:rPr>
          <w:rFonts w:ascii="Times New Roman" w:hAnsi="Times New Roman" w:cs="Times New Roman"/>
          <w:sz w:val="20"/>
        </w:rPr>
        <w:t>Sciences</w:t>
      </w:r>
      <w:r w:rsidRPr="006D7DDE">
        <w:rPr>
          <w:rFonts w:ascii="Times New Roman" w:hAnsi="Times New Roman" w:cs="Times New Roman"/>
          <w:sz w:val="20"/>
        </w:rPr>
        <w:t xml:space="preserve"> completed her PhD in Food Science at Naples University, Italy. In 1988 she started her professional carrier as researcher at “</w:t>
      </w:r>
      <w:proofErr w:type="spellStart"/>
      <w:r w:rsidRPr="006D7DDE">
        <w:rPr>
          <w:rFonts w:ascii="Times New Roman" w:hAnsi="Times New Roman" w:cs="Times New Roman"/>
          <w:sz w:val="20"/>
        </w:rPr>
        <w:t>Mediterranea</w:t>
      </w:r>
      <w:proofErr w:type="spellEnd"/>
      <w:r w:rsidRPr="006D7DDE">
        <w:rPr>
          <w:rFonts w:ascii="Times New Roman" w:hAnsi="Times New Roman" w:cs="Times New Roman"/>
          <w:sz w:val="20"/>
        </w:rPr>
        <w:t xml:space="preserve">” University of Reggio Calabria where she is still working as Full Professor in soil chemistry and ecology. Since 1990 she is reviewer for International Scientific Journals. Since 2008 she is evaluator of projects for EC, International Funding Research Agencies and Italian and Foreign Research Ministries. She is examiner of PhD dissertation. She has over 200 papers in international journals with IF, Citations: 3940; H index: 34. She is editorial board member of many International Journals. She is Associate Editor for JFR and Forests. She is part of the list “World’s Top 2% of scientist of their main subfield discipline, for 2020 and 2021 (Ioannidis JPA, </w:t>
      </w:r>
      <w:proofErr w:type="spellStart"/>
      <w:r w:rsidRPr="006D7DDE">
        <w:rPr>
          <w:rFonts w:ascii="Times New Roman" w:hAnsi="Times New Roman" w:cs="Times New Roman"/>
          <w:sz w:val="20"/>
        </w:rPr>
        <w:t>Boyack</w:t>
      </w:r>
      <w:proofErr w:type="spellEnd"/>
      <w:r w:rsidRPr="006D7DDE">
        <w:rPr>
          <w:rFonts w:ascii="Times New Roman" w:hAnsi="Times New Roman" w:cs="Times New Roman"/>
          <w:sz w:val="20"/>
        </w:rPr>
        <w:t xml:space="preserve"> KW, Baas J; 2020 Updated science-wide author databases of standardized citation indicators. </w:t>
      </w:r>
      <w:proofErr w:type="spellStart"/>
      <w:r w:rsidRPr="006D7DDE">
        <w:rPr>
          <w:rFonts w:ascii="Times New Roman" w:hAnsi="Times New Roman" w:cs="Times New Roman"/>
          <w:sz w:val="20"/>
        </w:rPr>
        <w:t>PLoS</w:t>
      </w:r>
      <w:proofErr w:type="spellEnd"/>
      <w:r w:rsidRPr="006D7DDE">
        <w:rPr>
          <w:rFonts w:ascii="Times New Roman" w:hAnsi="Times New Roman" w:cs="Times New Roman"/>
          <w:sz w:val="20"/>
        </w:rPr>
        <w:t xml:space="preserve"> </w:t>
      </w:r>
      <w:proofErr w:type="spellStart"/>
      <w:r w:rsidRPr="006D7DDE">
        <w:rPr>
          <w:rFonts w:ascii="Times New Roman" w:hAnsi="Times New Roman" w:cs="Times New Roman"/>
          <w:sz w:val="20"/>
        </w:rPr>
        <w:t>Biol</w:t>
      </w:r>
      <w:proofErr w:type="spellEnd"/>
      <w:r w:rsidRPr="006D7DDE">
        <w:rPr>
          <w:rFonts w:ascii="Times New Roman" w:hAnsi="Times New Roman" w:cs="Times New Roman"/>
          <w:sz w:val="20"/>
        </w:rPr>
        <w:t xml:space="preserve"> 18(10): e3000918. https://doi.org/10.1371/journal.pbio.3000918). She is appointed as expert member of ITPS by FAO for the period 2022/2025.</w:t>
      </w:r>
    </w:p>
    <w:sectPr w:rsidR="006D7DDE" w:rsidRPr="006D7D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DDE"/>
    <w:rsid w:val="00474203"/>
    <w:rsid w:val="00535872"/>
    <w:rsid w:val="006D7DD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551</Words>
  <Characters>3147</Characters>
  <Application>Microsoft Office Word</Application>
  <DocSecurity>0</DocSecurity>
  <Lines>26</Lines>
  <Paragraphs>7</Paragraphs>
  <ScaleCrop>false</ScaleCrop>
  <Company/>
  <LinksUpToDate>false</LinksUpToDate>
  <CharactersWithSpaces>3691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2022-07-05T09:35:00Z</dcterms:created>
  <dcterms:modified xsi:type="dcterms:W3CDTF">2022-07-05T09:43:00Z</dcterms:modified>
</cp:coreProperties>
</file>