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25CC7" w:rsidP="00E21E53">
      <w:pPr>
        <w:jc w:val="both"/>
        <w:rPr>
          <w:rFonts w:ascii="Times New Roman" w:hAnsi="Times New Roman" w:cs="Times New Roman"/>
          <w:b/>
          <w:sz w:val="32"/>
        </w:rPr>
      </w:pPr>
      <w:r w:rsidRPr="00F25CC7">
        <w:rPr>
          <w:rFonts w:ascii="Times New Roman" w:hAnsi="Times New Roman" w:cs="Times New Roman"/>
          <w:b/>
          <w:sz w:val="32"/>
        </w:rPr>
        <w:t xml:space="preserve">Antibody-proteases as translational tools of the newest generation to be applied for </w:t>
      </w:r>
      <w:proofErr w:type="spellStart"/>
      <w:r w:rsidRPr="00F25CC7">
        <w:rPr>
          <w:rFonts w:ascii="Times New Roman" w:hAnsi="Times New Roman" w:cs="Times New Roman"/>
          <w:b/>
          <w:sz w:val="32"/>
        </w:rPr>
        <w:t>biodesign</w:t>
      </w:r>
      <w:proofErr w:type="spellEnd"/>
      <w:r w:rsidRPr="00F25CC7">
        <w:rPr>
          <w:rFonts w:ascii="Times New Roman" w:hAnsi="Times New Roman" w:cs="Times New Roman"/>
          <w:b/>
          <w:sz w:val="32"/>
        </w:rPr>
        <w:t xml:space="preserve"> and bio-engineering to get precision and personalized healthcare services re-armed</w:t>
      </w:r>
    </w:p>
    <w:p w:rsidR="00F25CC7" w:rsidRDefault="00F25CC7">
      <w:pPr>
        <w:rPr>
          <w:rFonts w:ascii="Times New Roman" w:hAnsi="Times New Roman" w:cs="Times New Roman"/>
          <w:sz w:val="24"/>
        </w:rPr>
      </w:pPr>
      <w:bookmarkStart w:id="0" w:name="_GoBack"/>
      <w:r w:rsidRPr="00F25CC7">
        <w:rPr>
          <w:rFonts w:ascii="Times New Roman" w:hAnsi="Times New Roman" w:cs="Times New Roman"/>
          <w:sz w:val="24"/>
        </w:rPr>
        <w:t>Sergey Suchkov</w:t>
      </w:r>
      <w:bookmarkEnd w:id="0"/>
      <w:r w:rsidRPr="00F25CC7">
        <w:rPr>
          <w:rFonts w:ascii="Times New Roman" w:hAnsi="Times New Roman" w:cs="Times New Roman"/>
          <w:sz w:val="24"/>
          <w:vertAlign w:val="superscript"/>
        </w:rPr>
        <w:t>1-3</w:t>
      </w:r>
      <w:r>
        <w:rPr>
          <w:rFonts w:ascii="Times New Roman" w:hAnsi="Times New Roman" w:cs="Times New Roman"/>
          <w:sz w:val="24"/>
        </w:rPr>
        <w:t>*</w:t>
      </w:r>
      <w:r w:rsidRPr="00F25CC7">
        <w:rPr>
          <w:rFonts w:ascii="Times New Roman" w:hAnsi="Times New Roman" w:cs="Times New Roman"/>
          <w:sz w:val="24"/>
        </w:rPr>
        <w:t>, Noel Rose</w:t>
      </w:r>
      <w:r w:rsidRPr="00F25CC7">
        <w:rPr>
          <w:rFonts w:ascii="Times New Roman" w:hAnsi="Times New Roman" w:cs="Times New Roman"/>
          <w:sz w:val="24"/>
          <w:vertAlign w:val="superscript"/>
        </w:rPr>
        <w:t>4</w:t>
      </w:r>
      <w:r w:rsidRPr="00F25CC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25CC7">
        <w:rPr>
          <w:rFonts w:ascii="Times New Roman" w:hAnsi="Times New Roman" w:cs="Times New Roman"/>
          <w:sz w:val="24"/>
        </w:rPr>
        <w:t>Aleks</w:t>
      </w:r>
      <w:proofErr w:type="spellEnd"/>
      <w:r w:rsidRPr="00F25CC7">
        <w:rPr>
          <w:rFonts w:ascii="Times New Roman" w:hAnsi="Times New Roman" w:cs="Times New Roman"/>
          <w:sz w:val="24"/>
        </w:rPr>
        <w:t xml:space="preserve"> Gabibov</w:t>
      </w:r>
      <w:r w:rsidRPr="00F25CC7">
        <w:rPr>
          <w:rFonts w:ascii="Times New Roman" w:hAnsi="Times New Roman" w:cs="Times New Roman"/>
          <w:sz w:val="24"/>
          <w:vertAlign w:val="superscript"/>
        </w:rPr>
        <w:t>5</w:t>
      </w:r>
      <w:r w:rsidRPr="00F25CC7">
        <w:rPr>
          <w:rFonts w:ascii="Times New Roman" w:hAnsi="Times New Roman" w:cs="Times New Roman"/>
          <w:sz w:val="24"/>
        </w:rPr>
        <w:t xml:space="preserve"> and Harry Schroeder</w:t>
      </w:r>
      <w:r w:rsidRPr="00F25CC7">
        <w:rPr>
          <w:rFonts w:ascii="Times New Roman" w:hAnsi="Times New Roman" w:cs="Times New Roman"/>
          <w:sz w:val="24"/>
          <w:vertAlign w:val="superscript"/>
        </w:rPr>
        <w:t>6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1</w:t>
      </w:r>
      <w:r w:rsidRPr="00F25CC7">
        <w:rPr>
          <w:rFonts w:ascii="Times New Roman" w:hAnsi="Times New Roman" w:cs="Times New Roman"/>
        </w:rPr>
        <w:t>MINO MGUPP, Russia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2</w:t>
      </w:r>
      <w:r w:rsidRPr="00F25CC7">
        <w:rPr>
          <w:rFonts w:ascii="Times New Roman" w:hAnsi="Times New Roman" w:cs="Times New Roman"/>
        </w:rPr>
        <w:t>A.I.Evdokimov Moscow State Medical &amp; Dental University, Russia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3</w:t>
      </w:r>
      <w:r w:rsidRPr="00F25CC7">
        <w:rPr>
          <w:rFonts w:ascii="Times New Roman" w:hAnsi="Times New Roman" w:cs="Times New Roman"/>
        </w:rPr>
        <w:t>EPMA (European Association for Prediction, Prevention and Personalized Medicine), Brussels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4</w:t>
      </w:r>
      <w:r w:rsidRPr="00F25CC7">
        <w:rPr>
          <w:rFonts w:ascii="Times New Roman" w:hAnsi="Times New Roman" w:cs="Times New Roman"/>
        </w:rPr>
        <w:t>Johns Hopkins Center for Autoimmune Disease Research and PAHO/WHO Collaborating Center for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</w:rPr>
        <w:t>Autoimmune Disorders, USA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5</w:t>
      </w:r>
      <w:r w:rsidRPr="00F25CC7">
        <w:rPr>
          <w:rFonts w:ascii="Times New Roman" w:hAnsi="Times New Roman" w:cs="Times New Roman"/>
        </w:rPr>
        <w:t>Institute for Bioorganic Chemistry, Russian Academy of Sciences, Russia</w:t>
      </w:r>
    </w:p>
    <w:p w:rsidR="00F25CC7" w:rsidRDefault="00F25CC7" w:rsidP="00F25CC7">
      <w:pPr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6</w:t>
      </w:r>
      <w:r w:rsidRPr="00F25CC7">
        <w:rPr>
          <w:rFonts w:ascii="Times New Roman" w:hAnsi="Times New Roman" w:cs="Times New Roman"/>
        </w:rPr>
        <w:t>University of Alabama at Birmingham, USA</w:t>
      </w:r>
    </w:p>
    <w:p w:rsidR="00F25CC7" w:rsidRPr="00F25CC7" w:rsidRDefault="00F25CC7" w:rsidP="00F25CC7">
      <w:pPr>
        <w:jc w:val="center"/>
        <w:rPr>
          <w:rFonts w:ascii="Times New Roman" w:hAnsi="Times New Roman" w:cs="Times New Roman"/>
          <w:b/>
          <w:sz w:val="24"/>
        </w:rPr>
      </w:pPr>
      <w:r w:rsidRPr="00F25CC7">
        <w:rPr>
          <w:rFonts w:ascii="Times New Roman" w:hAnsi="Times New Roman" w:cs="Times New Roman"/>
          <w:b/>
          <w:sz w:val="24"/>
        </w:rPr>
        <w:t>Abstract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>Catalytic Abs (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catAbs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is multivalent </w:t>
      </w:r>
      <w:proofErr w:type="spellStart"/>
      <w:r>
        <w:rPr>
          <w:rFonts w:ascii="Times New Roman" w:eastAsia="Times New Roman" w:hAnsi="Times New Roman" w:cs="Times New Roman"/>
          <w:sz w:val="20"/>
          <w:szCs w:val="24"/>
        </w:rPr>
        <w:t>I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mmunoglobulins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(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Igs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with a capacity to hydrolyze the </w:t>
      </w:r>
      <w:r>
        <w:rPr>
          <w:rFonts w:ascii="Times New Roman" w:eastAsia="Times New Roman" w:hAnsi="Times New Roman" w:cs="Times New Roman"/>
          <w:sz w:val="20"/>
          <w:szCs w:val="24"/>
        </w:rPr>
        <w:t>A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ntigenic (Ag) substrate. In this sense,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Abs (</w:t>
      </w:r>
      <w:proofErr w:type="spellStart"/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-proteases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represents Abs to provide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effects.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Abs against myelin basic protein/MBP with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activity exhibiting sequence-specific cleavage of MBP is of great value to monitor demyelination whilst in MS. The activity of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was first registered at the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subclinical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stages 1-2 years prior to the clinical illness. And the activity of the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revealed significant correlation with scales of demyelination and the disability of the patients as well. So, the activity of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and its dynamics tested would confirm a high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subclinical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and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predictive (translational)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value of the tools as applicable for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personalized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monitoring protocols.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Similar results have been gained by our team in autoimmune myocarditis and thyroid autoimmunity conditions to get a presence of thyroid and cardiac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autoAgs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-associated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activity occurred.</w:t>
      </w:r>
      <w:r w:rsidRPr="00F25CC7">
        <w:rPr>
          <w:rFonts w:ascii="Times New Roman" w:hAnsi="Times New Roman" w:cs="Times New Roman"/>
          <w:sz w:val="18"/>
        </w:rPr>
        <w:t xml:space="preserve"> </w:t>
      </w:r>
    </w:p>
    <w:p w:rsidR="00F25CC7" w:rsidRDefault="00F25CC7" w:rsidP="0096450B">
      <w:pPr>
        <w:spacing w:after="12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Of tremendous value are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directly affecting remodeling of tissues with multilevel architectonics (for instance, myelin, cardiac and thyroid tissues). By changing sequence specificity one may reach reduction of a density of the negative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effects within the myelin sheath and thus minimizing scales of demyelination.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can be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programmed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and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re-programmed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to suit the needs of the body metabolism or could be designed for the development of new catalysts with no natural counterparts. Further studies are needed to secure artificial or edited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as translational tools of the newest generation to diagnose, to monitor, to control and to treat and rehabilitate MS patients at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clinical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stages and to prevent the disorder at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subclinical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stages in persons-at-risks to secure the efficacy of regenerative manipulations.</w:t>
      </w:r>
    </w:p>
    <w:p w:rsidR="00F25CC7" w:rsidRDefault="00F25CC7" w:rsidP="00F25CC7">
      <w:pPr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</w:rPr>
        <w:drawing>
          <wp:inline distT="0" distB="0" distL="0" distR="0" wp14:anchorId="5B364989">
            <wp:extent cx="4341412" cy="1693627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13" cy="1693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450B" w:rsidRPr="0096450B" w:rsidRDefault="0096450B" w:rsidP="0096450B">
      <w:pPr>
        <w:rPr>
          <w:rFonts w:ascii="Times New Roman" w:hAnsi="Times New Roman" w:cs="Times New Roman"/>
          <w:b/>
          <w:sz w:val="24"/>
        </w:rPr>
      </w:pPr>
      <w:r w:rsidRPr="0096450B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F25CC7" w:rsidRPr="00F25CC7" w:rsidRDefault="0096450B" w:rsidP="00D76AAD">
      <w:pPr>
        <w:jc w:val="both"/>
        <w:rPr>
          <w:rFonts w:ascii="Times New Roman" w:hAnsi="Times New Roman" w:cs="Times New Roman"/>
        </w:rPr>
      </w:pPr>
      <w:r w:rsidRPr="0096450B">
        <w:rPr>
          <w:rFonts w:ascii="Times New Roman" w:hAnsi="Times New Roman" w:cs="Times New Roman"/>
          <w:sz w:val="20"/>
        </w:rPr>
        <w:t xml:space="preserve">Sergey Suchkov graduated from Astrakhan State Medical University and awarded with MD, then in 1985 maintained his PhD at the I.M. </w:t>
      </w:r>
      <w:proofErr w:type="spellStart"/>
      <w:r w:rsidRPr="0096450B">
        <w:rPr>
          <w:rFonts w:ascii="Times New Roman" w:hAnsi="Times New Roman" w:cs="Times New Roman"/>
          <w:sz w:val="20"/>
        </w:rPr>
        <w:t>Sechenov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6450B">
        <w:rPr>
          <w:rFonts w:ascii="Times New Roman" w:hAnsi="Times New Roman" w:cs="Times New Roman"/>
          <w:sz w:val="20"/>
        </w:rPr>
        <w:t>Mos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-cow Medical Academy and in 2001, maintained his </w:t>
      </w:r>
      <w:proofErr w:type="spellStart"/>
      <w:r w:rsidRPr="0096450B">
        <w:rPr>
          <w:rFonts w:ascii="Times New Roman" w:hAnsi="Times New Roman" w:cs="Times New Roman"/>
          <w:sz w:val="20"/>
        </w:rPr>
        <w:t>Doctorship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Degree at the Nat </w:t>
      </w:r>
      <w:proofErr w:type="spellStart"/>
      <w:r w:rsidRPr="0096450B">
        <w:rPr>
          <w:rFonts w:ascii="Times New Roman" w:hAnsi="Times New Roman" w:cs="Times New Roman"/>
          <w:sz w:val="20"/>
        </w:rPr>
        <w:t>Inst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Immunology, Russia. From 1987 t</w:t>
      </w:r>
      <w:r w:rsidR="00BA12DD">
        <w:rPr>
          <w:rFonts w:ascii="Times New Roman" w:hAnsi="Times New Roman" w:cs="Times New Roman"/>
          <w:sz w:val="20"/>
        </w:rPr>
        <w:t>hrough 1989, he was a senior Re</w:t>
      </w:r>
      <w:r w:rsidRPr="0096450B">
        <w:rPr>
          <w:rFonts w:ascii="Times New Roman" w:hAnsi="Times New Roman" w:cs="Times New Roman"/>
          <w:sz w:val="20"/>
        </w:rPr>
        <w:t xml:space="preserve">searcher, </w:t>
      </w:r>
      <w:proofErr w:type="spellStart"/>
      <w:r w:rsidRPr="0096450B">
        <w:rPr>
          <w:rFonts w:ascii="Times New Roman" w:hAnsi="Times New Roman" w:cs="Times New Roman"/>
          <w:sz w:val="20"/>
        </w:rPr>
        <w:t>Koltzov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6450B">
        <w:rPr>
          <w:rFonts w:ascii="Times New Roman" w:hAnsi="Times New Roman" w:cs="Times New Roman"/>
          <w:sz w:val="20"/>
        </w:rPr>
        <w:t>Inst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Developmental Biology. From 1989 through 1995, he was a Head of the Lab of Clinical Immunology, Helmholtz Eye Research Institute in Moscow. From 1995 through 2004, </w:t>
      </w:r>
      <w:r>
        <w:rPr>
          <w:rFonts w:ascii="Times New Roman" w:hAnsi="Times New Roman" w:cs="Times New Roman"/>
          <w:sz w:val="20"/>
        </w:rPr>
        <w:t xml:space="preserve">he is </w:t>
      </w:r>
      <w:r w:rsidRPr="0096450B">
        <w:rPr>
          <w:rFonts w:ascii="Times New Roman" w:hAnsi="Times New Roman" w:cs="Times New Roman"/>
          <w:sz w:val="20"/>
        </w:rPr>
        <w:t xml:space="preserve">a Chair of the </w:t>
      </w:r>
      <w:proofErr w:type="spellStart"/>
      <w:r w:rsidRPr="0096450B">
        <w:rPr>
          <w:rFonts w:ascii="Times New Roman" w:hAnsi="Times New Roman" w:cs="Times New Roman"/>
          <w:sz w:val="20"/>
        </w:rPr>
        <w:t>Dept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for Clinical Immunology, Moscow Clinical Research Institute (MONIKI. Dr</w:t>
      </w:r>
      <w:r w:rsidR="00BA12DD">
        <w:rPr>
          <w:rFonts w:ascii="Times New Roman" w:hAnsi="Times New Roman" w:cs="Times New Roman"/>
          <w:sz w:val="20"/>
        </w:rPr>
        <w:t>.</w:t>
      </w:r>
      <w:r w:rsidRPr="0096450B">
        <w:rPr>
          <w:rFonts w:ascii="Times New Roman" w:hAnsi="Times New Roman" w:cs="Times New Roman"/>
          <w:sz w:val="20"/>
        </w:rPr>
        <w:t xml:space="preserve"> Suchkov has been trained at: NIH; Wills Eye Hospital, PA, USA; </w:t>
      </w:r>
      <w:proofErr w:type="spellStart"/>
      <w:r w:rsidRPr="0096450B">
        <w:rPr>
          <w:rFonts w:ascii="Times New Roman" w:hAnsi="Times New Roman" w:cs="Times New Roman"/>
          <w:sz w:val="20"/>
        </w:rPr>
        <w:t>Univ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Florida in Gainesville; UCSF, S-F, CA, USA; Johns Hopkins University, Baltimore, MD, USA. He was an Exe </w:t>
      </w:r>
      <w:r w:rsidR="00BA12DD">
        <w:rPr>
          <w:rFonts w:ascii="Times New Roman" w:hAnsi="Times New Roman" w:cs="Times New Roman"/>
          <w:sz w:val="20"/>
        </w:rPr>
        <w:t>Secretary-in-Chief of the Edito</w:t>
      </w:r>
      <w:r w:rsidRPr="0096450B">
        <w:rPr>
          <w:rFonts w:ascii="Times New Roman" w:hAnsi="Times New Roman" w:cs="Times New Roman"/>
          <w:sz w:val="20"/>
        </w:rPr>
        <w:t>rial Board, Biomedical</w:t>
      </w:r>
      <w:r w:rsidR="00BA12DD">
        <w:rPr>
          <w:rFonts w:ascii="Times New Roman" w:hAnsi="Times New Roman" w:cs="Times New Roman"/>
          <w:sz w:val="20"/>
        </w:rPr>
        <w:t xml:space="preserve"> Science, an international jour</w:t>
      </w:r>
      <w:r w:rsidRPr="0096450B">
        <w:rPr>
          <w:rFonts w:ascii="Times New Roman" w:hAnsi="Times New Roman" w:cs="Times New Roman"/>
          <w:sz w:val="20"/>
        </w:rPr>
        <w:t>nal published joi</w:t>
      </w:r>
      <w:r w:rsidR="00BA12DD">
        <w:rPr>
          <w:rFonts w:ascii="Times New Roman" w:hAnsi="Times New Roman" w:cs="Times New Roman"/>
          <w:sz w:val="20"/>
        </w:rPr>
        <w:t>ntly by the USSR Academy of Sci</w:t>
      </w:r>
      <w:r w:rsidRPr="0096450B">
        <w:rPr>
          <w:rFonts w:ascii="Times New Roman" w:hAnsi="Times New Roman" w:cs="Times New Roman"/>
          <w:sz w:val="20"/>
        </w:rPr>
        <w:t>ences and the Royal Society of Chemistry, UK. At present, Dr</w:t>
      </w:r>
      <w:r w:rsidR="00BA12DD">
        <w:rPr>
          <w:rFonts w:ascii="Times New Roman" w:hAnsi="Times New Roman" w:cs="Times New Roman"/>
          <w:sz w:val="20"/>
        </w:rPr>
        <w:t>.</w:t>
      </w:r>
      <w:r w:rsidRPr="0096450B">
        <w:rPr>
          <w:rFonts w:ascii="Times New Roman" w:hAnsi="Times New Roman" w:cs="Times New Roman"/>
          <w:sz w:val="20"/>
        </w:rPr>
        <w:t xml:space="preserve"> Sergey S</w:t>
      </w:r>
      <w:r w:rsidR="00BA12DD">
        <w:rPr>
          <w:rFonts w:ascii="Times New Roman" w:hAnsi="Times New Roman" w:cs="Times New Roman"/>
          <w:sz w:val="20"/>
        </w:rPr>
        <w:t xml:space="preserve">uchkov is a Chair, </w:t>
      </w:r>
      <w:proofErr w:type="spellStart"/>
      <w:r w:rsidR="00BA12DD">
        <w:rPr>
          <w:rFonts w:ascii="Times New Roman" w:hAnsi="Times New Roman" w:cs="Times New Roman"/>
          <w:sz w:val="20"/>
        </w:rPr>
        <w:t>Dept</w:t>
      </w:r>
      <w:proofErr w:type="spellEnd"/>
      <w:r w:rsidR="00BA12DD">
        <w:rPr>
          <w:rFonts w:ascii="Times New Roman" w:hAnsi="Times New Roman" w:cs="Times New Roman"/>
          <w:sz w:val="20"/>
        </w:rPr>
        <w:t xml:space="preserve"> for Per</w:t>
      </w:r>
      <w:r w:rsidRPr="0096450B">
        <w:rPr>
          <w:rFonts w:ascii="Times New Roman" w:hAnsi="Times New Roman" w:cs="Times New Roman"/>
          <w:sz w:val="20"/>
        </w:rPr>
        <w:t>sonalized Medicine</w:t>
      </w:r>
      <w:r w:rsidR="00D76AAD">
        <w:rPr>
          <w:rFonts w:ascii="Times New Roman" w:hAnsi="Times New Roman" w:cs="Times New Roman"/>
          <w:sz w:val="20"/>
        </w:rPr>
        <w:t xml:space="preserve">, Precision </w:t>
      </w:r>
      <w:proofErr w:type="spellStart"/>
      <w:r w:rsidR="00D76AAD">
        <w:rPr>
          <w:rFonts w:ascii="Times New Roman" w:hAnsi="Times New Roman" w:cs="Times New Roman"/>
          <w:sz w:val="20"/>
        </w:rPr>
        <w:t>Nutriciology</w:t>
      </w:r>
      <w:proofErr w:type="spellEnd"/>
      <w:r w:rsidR="00D76AAD">
        <w:rPr>
          <w:rFonts w:ascii="Times New Roman" w:hAnsi="Times New Roman" w:cs="Times New Roman"/>
          <w:sz w:val="20"/>
        </w:rPr>
        <w:t xml:space="preserve"> and Bi</w:t>
      </w:r>
      <w:r w:rsidRPr="0096450B">
        <w:rPr>
          <w:rFonts w:ascii="Times New Roman" w:hAnsi="Times New Roman" w:cs="Times New Roman"/>
          <w:sz w:val="20"/>
        </w:rPr>
        <w:t>odesign, MGUPP. He is a member of the: New York Academy of Scie</w:t>
      </w:r>
      <w:r w:rsidR="00D76AAD">
        <w:rPr>
          <w:rFonts w:ascii="Times New Roman" w:hAnsi="Times New Roman" w:cs="Times New Roman"/>
          <w:sz w:val="20"/>
        </w:rPr>
        <w:t>nces, USA; American Chemical So</w:t>
      </w:r>
      <w:r w:rsidRPr="0096450B">
        <w:rPr>
          <w:rFonts w:ascii="Times New Roman" w:hAnsi="Times New Roman" w:cs="Times New Roman"/>
          <w:sz w:val="20"/>
        </w:rPr>
        <w:t>ciety (ACS), USA; American Heart Association (AHA), USA; EPMA (European Associ</w:t>
      </w:r>
      <w:r w:rsidR="00BA12DD">
        <w:rPr>
          <w:rFonts w:ascii="Times New Roman" w:hAnsi="Times New Roman" w:cs="Times New Roman"/>
          <w:sz w:val="20"/>
        </w:rPr>
        <w:t>ation for Pre</w:t>
      </w:r>
      <w:r w:rsidRPr="0096450B">
        <w:rPr>
          <w:rFonts w:ascii="Times New Roman" w:hAnsi="Times New Roman" w:cs="Times New Roman"/>
          <w:sz w:val="20"/>
        </w:rPr>
        <w:t>dictive, Preventive a</w:t>
      </w:r>
      <w:r w:rsidR="00D76AAD">
        <w:rPr>
          <w:rFonts w:ascii="Times New Roman" w:hAnsi="Times New Roman" w:cs="Times New Roman"/>
          <w:sz w:val="20"/>
        </w:rPr>
        <w:t>nd Personalized Medicine), Brus</w:t>
      </w:r>
      <w:r w:rsidRPr="0096450B">
        <w:rPr>
          <w:rFonts w:ascii="Times New Roman" w:hAnsi="Times New Roman" w:cs="Times New Roman"/>
          <w:sz w:val="20"/>
        </w:rPr>
        <w:t>sels, EU; ARVO (American Association for Research in Vision and Ophthalmology); ISER (International Society for Eye Re</w:t>
      </w:r>
      <w:r w:rsidR="00BA12DD">
        <w:rPr>
          <w:rFonts w:ascii="Times New Roman" w:hAnsi="Times New Roman" w:cs="Times New Roman"/>
          <w:sz w:val="20"/>
        </w:rPr>
        <w:t>search); PMC (Personalized Medi</w:t>
      </w:r>
      <w:r w:rsidRPr="0096450B">
        <w:rPr>
          <w:rFonts w:ascii="Times New Roman" w:hAnsi="Times New Roman" w:cs="Times New Roman"/>
          <w:sz w:val="20"/>
        </w:rPr>
        <w:t>cine Coalition), Washington, USA.</w:t>
      </w:r>
      <w:r w:rsidR="00D76AAD" w:rsidRPr="00F25CC7">
        <w:rPr>
          <w:rFonts w:ascii="Times New Roman" w:hAnsi="Times New Roman" w:cs="Times New Roman"/>
        </w:rPr>
        <w:t xml:space="preserve"> </w:t>
      </w:r>
    </w:p>
    <w:sectPr w:rsidR="00F25CC7" w:rsidRPr="00F25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3614A"/>
    <w:multiLevelType w:val="hybridMultilevel"/>
    <w:tmpl w:val="C4B87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CC7"/>
    <w:rsid w:val="00015FC5"/>
    <w:rsid w:val="00474203"/>
    <w:rsid w:val="004B6644"/>
    <w:rsid w:val="00535872"/>
    <w:rsid w:val="00924B33"/>
    <w:rsid w:val="0096450B"/>
    <w:rsid w:val="00BA12DD"/>
    <w:rsid w:val="00CC241B"/>
    <w:rsid w:val="00D76AAD"/>
    <w:rsid w:val="00E21E53"/>
    <w:rsid w:val="00F2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5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F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F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F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24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5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F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F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F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2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Child Psychology 2022</cp:lastModifiedBy>
  <cp:revision>2</cp:revision>
  <dcterms:created xsi:type="dcterms:W3CDTF">2022-07-25T12:09:00Z</dcterms:created>
  <dcterms:modified xsi:type="dcterms:W3CDTF">2022-07-25T12:09:00Z</dcterms:modified>
</cp:coreProperties>
</file>