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586" w:rsidRPr="00FE19E3" w:rsidRDefault="00FE19E3" w:rsidP="00FE19E3">
      <w:pPr>
        <w:spacing w:after="200" w:line="276" w:lineRule="auto"/>
        <w:rPr>
          <w:rFonts w:ascii="Times New Roman" w:hAnsi="Times New Roman" w:cs="Times New Roman"/>
          <w:b/>
          <w:bCs/>
          <w:sz w:val="32"/>
        </w:rPr>
      </w:pPr>
      <w:r w:rsidRPr="00FE19E3">
        <w:rPr>
          <w:rFonts w:ascii="Times New Roman" w:hAnsi="Times New Roman" w:cs="Times New Roman"/>
          <w:b/>
          <w:sz w:val="32"/>
        </w:rPr>
        <w:t>Optimizing antiplatelet strategies in acute coronary syndrome</w:t>
      </w:r>
    </w:p>
    <w:p w:rsidR="00FE19E3" w:rsidRDefault="00B11586" w:rsidP="00FE19E3">
      <w:pPr>
        <w:spacing w:after="200" w:line="276" w:lineRule="auto"/>
        <w:rPr>
          <w:rFonts w:ascii="Times New Roman" w:hAnsi="Times New Roman" w:cs="Times New Roman"/>
          <w:sz w:val="24"/>
        </w:rPr>
      </w:pPr>
      <w:proofErr w:type="spellStart"/>
      <w:r w:rsidRPr="00FE19E3">
        <w:rPr>
          <w:rFonts w:ascii="Times New Roman" w:hAnsi="Times New Roman" w:cs="Times New Roman"/>
          <w:sz w:val="24"/>
        </w:rPr>
        <w:t>Awatif</w:t>
      </w:r>
      <w:proofErr w:type="spellEnd"/>
      <w:r w:rsidRPr="00FE19E3">
        <w:rPr>
          <w:rFonts w:ascii="Times New Roman" w:hAnsi="Times New Roman" w:cs="Times New Roman"/>
          <w:sz w:val="24"/>
        </w:rPr>
        <w:t xml:space="preserve"> Mahmoud Hafiz</w:t>
      </w:r>
    </w:p>
    <w:p w:rsidR="00FE19E3" w:rsidRDefault="00B11586" w:rsidP="00FE19E3">
      <w:pPr>
        <w:spacing w:after="200" w:line="276" w:lineRule="auto"/>
        <w:rPr>
          <w:rFonts w:ascii="Times New Roman" w:hAnsi="Times New Roman" w:cs="Times New Roman"/>
          <w:sz w:val="24"/>
        </w:rPr>
      </w:pPr>
      <w:r w:rsidRPr="00FE19E3">
        <w:rPr>
          <w:rFonts w:ascii="Times New Roman" w:hAnsi="Times New Roman" w:cs="Times New Roman"/>
        </w:rPr>
        <w:t xml:space="preserve">King </w:t>
      </w:r>
      <w:proofErr w:type="spellStart"/>
      <w:r w:rsidRPr="00FE19E3">
        <w:rPr>
          <w:rFonts w:ascii="Times New Roman" w:hAnsi="Times New Roman" w:cs="Times New Roman"/>
        </w:rPr>
        <w:t>Abdulaziz</w:t>
      </w:r>
      <w:proofErr w:type="spellEnd"/>
      <w:r w:rsidRPr="00FE19E3">
        <w:rPr>
          <w:rFonts w:ascii="Times New Roman" w:hAnsi="Times New Roman" w:cs="Times New Roman"/>
        </w:rPr>
        <w:t xml:space="preserve"> University, </w:t>
      </w:r>
      <w:r w:rsidR="00FE19E3" w:rsidRPr="00FE19E3">
        <w:rPr>
          <w:rFonts w:ascii="Times New Roman" w:hAnsi="Times New Roman" w:cs="Times New Roman"/>
        </w:rPr>
        <w:t>Saudi Arabia</w:t>
      </w:r>
    </w:p>
    <w:p w:rsidR="00FE19E3" w:rsidRPr="00FE19E3" w:rsidRDefault="00FE19E3" w:rsidP="00FE19E3">
      <w:pPr>
        <w:spacing w:after="200" w:line="276" w:lineRule="auto"/>
        <w:jc w:val="center"/>
        <w:rPr>
          <w:rFonts w:ascii="Times New Roman" w:hAnsi="Times New Roman" w:cs="Times New Roman"/>
          <w:b/>
          <w:sz w:val="24"/>
        </w:rPr>
      </w:pPr>
      <w:r w:rsidRPr="00FE19E3">
        <w:rPr>
          <w:rFonts w:ascii="Times New Roman" w:hAnsi="Times New Roman" w:cs="Times New Roman"/>
          <w:b/>
          <w:sz w:val="24"/>
        </w:rPr>
        <w:t>Abstract</w:t>
      </w:r>
    </w:p>
    <w:p w:rsidR="00B11586" w:rsidRPr="00FE19E3" w:rsidRDefault="00B11586" w:rsidP="00FE19E3">
      <w:pPr>
        <w:spacing w:after="200" w:line="276" w:lineRule="auto"/>
        <w:jc w:val="both"/>
        <w:rPr>
          <w:rFonts w:ascii="Times New Roman" w:hAnsi="Times New Roman" w:cs="Times New Roman"/>
          <w:b/>
          <w:sz w:val="24"/>
        </w:rPr>
      </w:pPr>
      <w:r w:rsidRPr="00FE19E3">
        <w:rPr>
          <w:rFonts w:ascii="Times New Roman" w:hAnsi="Times New Roman" w:cs="Times New Roman"/>
          <w:sz w:val="20"/>
        </w:rPr>
        <w:t xml:space="preserve">Antithrombotic therapy remains a corner stone therapy post-acute coronary syndrome and percutaneous coronary intervention. Guidelines and recommendations in response to multiple </w:t>
      </w:r>
      <w:r w:rsidR="00FE19E3" w:rsidRPr="00FE19E3">
        <w:rPr>
          <w:rFonts w:ascii="Times New Roman" w:hAnsi="Times New Roman" w:cs="Times New Roman"/>
          <w:sz w:val="20"/>
        </w:rPr>
        <w:t>Randomized Clinical Trials</w:t>
      </w:r>
      <w:r w:rsidRPr="00FE19E3">
        <w:rPr>
          <w:rFonts w:ascii="Times New Roman" w:hAnsi="Times New Roman" w:cs="Times New Roman"/>
          <w:sz w:val="20"/>
        </w:rPr>
        <w:t xml:space="preserve"> (RCTs) of new therapies undergo rapid changes. Thus, antithrombotic therapies for patients after acute coronary syndrome, or percutaneous coronary intervention, are becoming more complex in daily clinical practice and one size doesn’t fit all. Several factors are taken into consideration such as patient ischemic risk, requirement of co-administration of an anticoagulant, bleeding risk and need for urgent surgery. Moreover, the evolving of interventional techniques and newer generation coronary stents</w:t>
      </w:r>
      <w:r w:rsidR="003E1738">
        <w:rPr>
          <w:rFonts w:ascii="Times New Roman" w:hAnsi="Times New Roman" w:cs="Times New Roman"/>
          <w:sz w:val="20"/>
        </w:rPr>
        <w:t>,</w:t>
      </w:r>
      <w:r w:rsidRPr="00FE19E3">
        <w:rPr>
          <w:rFonts w:ascii="Times New Roman" w:hAnsi="Times New Roman" w:cs="Times New Roman"/>
          <w:sz w:val="20"/>
        </w:rPr>
        <w:t xml:space="preserve"> that might require a shorter duration of dual antithrombotic therapy. Therefore, the ischemia-bleeding trade-off of short </w:t>
      </w:r>
      <w:proofErr w:type="spellStart"/>
      <w:r w:rsidRPr="00FE19E3">
        <w:rPr>
          <w:rFonts w:ascii="Times New Roman" w:hAnsi="Times New Roman" w:cs="Times New Roman"/>
          <w:i/>
          <w:sz w:val="20"/>
        </w:rPr>
        <w:t>vs</w:t>
      </w:r>
      <w:proofErr w:type="spellEnd"/>
      <w:r w:rsidRPr="00FE19E3">
        <w:rPr>
          <w:rFonts w:ascii="Times New Roman" w:hAnsi="Times New Roman" w:cs="Times New Roman"/>
          <w:sz w:val="20"/>
        </w:rPr>
        <w:t xml:space="preserve"> prolonged DAPT remains somewhat uncertain. Recent evidence suggests new opportunities of implementing point-of-care techniques to modulate the intensity of DAPT based on </w:t>
      </w:r>
      <w:bookmarkStart w:id="0" w:name="_GoBack"/>
      <w:bookmarkEnd w:id="0"/>
      <w:r w:rsidRPr="00FE19E3">
        <w:rPr>
          <w:rFonts w:ascii="Times New Roman" w:hAnsi="Times New Roman" w:cs="Times New Roman"/>
          <w:sz w:val="20"/>
        </w:rPr>
        <w:t xml:space="preserve">individual physiologic and genetic assessment of platelet reactivity or a planned de-escalation strategy. </w:t>
      </w:r>
    </w:p>
    <w:p w:rsidR="00FE19E3" w:rsidRDefault="00FE19E3" w:rsidP="00FE19E3">
      <w:pPr>
        <w:spacing w:after="200" w:line="276" w:lineRule="auto"/>
        <w:rPr>
          <w:rFonts w:ascii="Times New Roman" w:hAnsi="Times New Roman" w:cs="Times New Roman"/>
          <w:b/>
          <w:sz w:val="24"/>
        </w:rPr>
      </w:pPr>
      <w:r>
        <w:rPr>
          <w:rFonts w:ascii="Times New Roman" w:hAnsi="Times New Roman" w:cs="Times New Roman"/>
          <w:b/>
          <w:sz w:val="24"/>
        </w:rPr>
        <w:t>Biography</w:t>
      </w:r>
    </w:p>
    <w:p w:rsidR="001F018C" w:rsidRPr="00FE19E3" w:rsidRDefault="00B11586" w:rsidP="00FE19E3">
      <w:pPr>
        <w:spacing w:after="200" w:line="276" w:lineRule="auto"/>
        <w:jc w:val="both"/>
        <w:rPr>
          <w:rFonts w:ascii="Times New Roman" w:hAnsi="Times New Roman" w:cs="Times New Roman"/>
          <w:sz w:val="24"/>
        </w:rPr>
      </w:pPr>
      <w:r w:rsidRPr="00FE19E3">
        <w:rPr>
          <w:rFonts w:ascii="Times New Roman" w:hAnsi="Times New Roman" w:cs="Times New Roman"/>
          <w:sz w:val="20"/>
        </w:rPr>
        <w:t xml:space="preserve">Dr. </w:t>
      </w:r>
      <w:proofErr w:type="spellStart"/>
      <w:r w:rsidRPr="00FE19E3">
        <w:rPr>
          <w:rFonts w:ascii="Times New Roman" w:hAnsi="Times New Roman" w:cs="Times New Roman"/>
          <w:sz w:val="20"/>
        </w:rPr>
        <w:t>Awatif</w:t>
      </w:r>
      <w:proofErr w:type="spellEnd"/>
      <w:r w:rsidRPr="00FE19E3">
        <w:rPr>
          <w:rFonts w:ascii="Times New Roman" w:hAnsi="Times New Roman" w:cs="Times New Roman"/>
          <w:sz w:val="20"/>
        </w:rPr>
        <w:t xml:space="preserve"> Mahmoud Hafiz is a Cardiology Clinical Pharmacist at King </w:t>
      </w:r>
      <w:proofErr w:type="spellStart"/>
      <w:r w:rsidRPr="00FE19E3">
        <w:rPr>
          <w:rFonts w:ascii="Times New Roman" w:hAnsi="Times New Roman" w:cs="Times New Roman"/>
          <w:sz w:val="20"/>
        </w:rPr>
        <w:t>Abdulaziz</w:t>
      </w:r>
      <w:proofErr w:type="spellEnd"/>
      <w:r w:rsidRPr="00FE19E3">
        <w:rPr>
          <w:rFonts w:ascii="Times New Roman" w:hAnsi="Times New Roman" w:cs="Times New Roman"/>
          <w:sz w:val="20"/>
        </w:rPr>
        <w:t xml:space="preserve"> University hospital and </w:t>
      </w:r>
      <w:r w:rsidR="00FE19E3" w:rsidRPr="00FE19E3">
        <w:rPr>
          <w:rFonts w:ascii="Times New Roman" w:hAnsi="Times New Roman" w:cs="Times New Roman"/>
          <w:sz w:val="20"/>
        </w:rPr>
        <w:t>an assistant</w:t>
      </w:r>
      <w:r w:rsidRPr="00FE19E3">
        <w:rPr>
          <w:rFonts w:ascii="Times New Roman" w:hAnsi="Times New Roman" w:cs="Times New Roman"/>
          <w:sz w:val="20"/>
        </w:rPr>
        <w:t xml:space="preserve"> professor at King </w:t>
      </w:r>
      <w:proofErr w:type="spellStart"/>
      <w:r w:rsidRPr="00FE19E3">
        <w:rPr>
          <w:rFonts w:ascii="Times New Roman" w:hAnsi="Times New Roman" w:cs="Times New Roman"/>
          <w:sz w:val="20"/>
        </w:rPr>
        <w:t>Abdulaziz</w:t>
      </w:r>
      <w:proofErr w:type="spellEnd"/>
      <w:r w:rsidRPr="00FE19E3">
        <w:rPr>
          <w:rFonts w:ascii="Times New Roman" w:hAnsi="Times New Roman" w:cs="Times New Roman"/>
          <w:sz w:val="20"/>
        </w:rPr>
        <w:t xml:space="preserve"> University in Jeddah, Saudi Arabia. She </w:t>
      </w:r>
      <w:r w:rsidR="00FE19E3" w:rsidRPr="00FE19E3">
        <w:rPr>
          <w:rFonts w:ascii="Times New Roman" w:hAnsi="Times New Roman" w:cs="Times New Roman"/>
          <w:sz w:val="20"/>
        </w:rPr>
        <w:t>obtained</w:t>
      </w:r>
      <w:r w:rsidRPr="00FE19E3">
        <w:rPr>
          <w:rFonts w:ascii="Times New Roman" w:hAnsi="Times New Roman" w:cs="Times New Roman"/>
          <w:sz w:val="20"/>
        </w:rPr>
        <w:t xml:space="preserve"> her </w:t>
      </w:r>
      <w:proofErr w:type="spellStart"/>
      <w:r w:rsidRPr="00FE19E3">
        <w:rPr>
          <w:rFonts w:ascii="Times New Roman" w:hAnsi="Times New Roman" w:cs="Times New Roman"/>
          <w:sz w:val="20"/>
        </w:rPr>
        <w:t>Pharm.D</w:t>
      </w:r>
      <w:proofErr w:type="spellEnd"/>
      <w:r w:rsidRPr="00FE19E3">
        <w:rPr>
          <w:rFonts w:ascii="Times New Roman" w:hAnsi="Times New Roman" w:cs="Times New Roman"/>
          <w:sz w:val="20"/>
        </w:rPr>
        <w:t xml:space="preserve"> degree from King </w:t>
      </w:r>
      <w:proofErr w:type="spellStart"/>
      <w:r w:rsidRPr="00FE19E3">
        <w:rPr>
          <w:rFonts w:ascii="Times New Roman" w:hAnsi="Times New Roman" w:cs="Times New Roman"/>
          <w:sz w:val="20"/>
        </w:rPr>
        <w:t>Abdulaziz</w:t>
      </w:r>
      <w:proofErr w:type="spellEnd"/>
      <w:r w:rsidRPr="00FE19E3">
        <w:rPr>
          <w:rFonts w:ascii="Times New Roman" w:hAnsi="Times New Roman" w:cs="Times New Roman"/>
          <w:sz w:val="20"/>
        </w:rPr>
        <w:t xml:space="preserve"> University and completed her PGY1 Pharmacy Residency at St Elizabeth Medical Center in Brig</w:t>
      </w:r>
      <w:r w:rsidR="00FE19E3">
        <w:rPr>
          <w:rFonts w:ascii="Times New Roman" w:hAnsi="Times New Roman" w:cs="Times New Roman"/>
          <w:sz w:val="20"/>
        </w:rPr>
        <w:t>hton Massachusetts and her PGY2</w:t>
      </w:r>
      <w:r w:rsidRPr="00FE19E3">
        <w:rPr>
          <w:rFonts w:ascii="Times New Roman" w:hAnsi="Times New Roman" w:cs="Times New Roman"/>
          <w:sz w:val="20"/>
        </w:rPr>
        <w:t xml:space="preserve">-Cardiology Pharmacy Residency at Brigham and Women Hospital/Harvard affiliated hospital at Boston, Massachusetts. Dr. Hafiz’s </w:t>
      </w:r>
      <w:r w:rsidR="00FE19E3" w:rsidRPr="00FE19E3">
        <w:rPr>
          <w:rFonts w:ascii="Times New Roman" w:hAnsi="Times New Roman" w:cs="Times New Roman"/>
          <w:sz w:val="20"/>
        </w:rPr>
        <w:t>areas of interest are</w:t>
      </w:r>
      <w:r w:rsidRPr="00FE19E3">
        <w:rPr>
          <w:rFonts w:ascii="Times New Roman" w:hAnsi="Times New Roman" w:cs="Times New Roman"/>
          <w:sz w:val="20"/>
        </w:rPr>
        <w:t xml:space="preserve"> thrombosis and hemostasis, acute coronary syndrome and heart failure.</w:t>
      </w:r>
    </w:p>
    <w:sectPr w:rsidR="001F018C" w:rsidRPr="00FE19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9A4" w:rsidRDefault="001D39A4" w:rsidP="00FE19E3">
      <w:r>
        <w:separator/>
      </w:r>
    </w:p>
  </w:endnote>
  <w:endnote w:type="continuationSeparator" w:id="0">
    <w:p w:rsidR="001D39A4" w:rsidRDefault="001D39A4" w:rsidP="00FE1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9A4" w:rsidRDefault="001D39A4" w:rsidP="00FE19E3">
      <w:r>
        <w:separator/>
      </w:r>
    </w:p>
  </w:footnote>
  <w:footnote w:type="continuationSeparator" w:id="0">
    <w:p w:rsidR="001D39A4" w:rsidRDefault="001D39A4" w:rsidP="00FE19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586"/>
    <w:rsid w:val="001D39A4"/>
    <w:rsid w:val="003E1738"/>
    <w:rsid w:val="00796809"/>
    <w:rsid w:val="00952C0D"/>
    <w:rsid w:val="00A51407"/>
    <w:rsid w:val="00A85447"/>
    <w:rsid w:val="00B11586"/>
    <w:rsid w:val="00FE19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11586"/>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B11586"/>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1158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115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B11586"/>
    <w:rPr>
      <w:rFonts w:asciiTheme="majorHAnsi" w:eastAsiaTheme="majorEastAsia" w:hAnsiTheme="majorHAnsi" w:cstheme="majorBidi"/>
      <w:b/>
      <w:bCs/>
      <w:color w:val="4F81BD" w:themeColor="accent1"/>
      <w:lang w:val="en-US"/>
    </w:rPr>
  </w:style>
  <w:style w:type="paragraph" w:styleId="Header">
    <w:name w:val="header"/>
    <w:basedOn w:val="Normal"/>
    <w:link w:val="HeaderChar"/>
    <w:uiPriority w:val="99"/>
    <w:unhideWhenUsed/>
    <w:rsid w:val="00FE19E3"/>
    <w:pPr>
      <w:tabs>
        <w:tab w:val="center" w:pos="4680"/>
        <w:tab w:val="right" w:pos="9360"/>
      </w:tabs>
    </w:pPr>
  </w:style>
  <w:style w:type="character" w:customStyle="1" w:styleId="HeaderChar">
    <w:name w:val="Header Char"/>
    <w:basedOn w:val="DefaultParagraphFont"/>
    <w:link w:val="Header"/>
    <w:uiPriority w:val="99"/>
    <w:rsid w:val="00FE19E3"/>
    <w:rPr>
      <w:rFonts w:ascii="Tw Cen MT" w:eastAsia="Tw Cen MT" w:hAnsi="Tw Cen MT" w:cs="Tw Cen MT"/>
      <w:lang w:val="en-US"/>
    </w:rPr>
  </w:style>
  <w:style w:type="paragraph" w:styleId="Footer">
    <w:name w:val="footer"/>
    <w:basedOn w:val="Normal"/>
    <w:link w:val="FooterChar"/>
    <w:uiPriority w:val="99"/>
    <w:unhideWhenUsed/>
    <w:rsid w:val="00FE19E3"/>
    <w:pPr>
      <w:tabs>
        <w:tab w:val="center" w:pos="4680"/>
        <w:tab w:val="right" w:pos="9360"/>
      </w:tabs>
    </w:pPr>
  </w:style>
  <w:style w:type="character" w:customStyle="1" w:styleId="FooterChar">
    <w:name w:val="Footer Char"/>
    <w:basedOn w:val="DefaultParagraphFont"/>
    <w:link w:val="Footer"/>
    <w:uiPriority w:val="99"/>
    <w:rsid w:val="00FE19E3"/>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11586"/>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B11586"/>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1158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115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B11586"/>
    <w:rPr>
      <w:rFonts w:asciiTheme="majorHAnsi" w:eastAsiaTheme="majorEastAsia" w:hAnsiTheme="majorHAnsi" w:cstheme="majorBidi"/>
      <w:b/>
      <w:bCs/>
      <w:color w:val="4F81BD" w:themeColor="accent1"/>
      <w:lang w:val="en-US"/>
    </w:rPr>
  </w:style>
  <w:style w:type="paragraph" w:styleId="Header">
    <w:name w:val="header"/>
    <w:basedOn w:val="Normal"/>
    <w:link w:val="HeaderChar"/>
    <w:uiPriority w:val="99"/>
    <w:unhideWhenUsed/>
    <w:rsid w:val="00FE19E3"/>
    <w:pPr>
      <w:tabs>
        <w:tab w:val="center" w:pos="4680"/>
        <w:tab w:val="right" w:pos="9360"/>
      </w:tabs>
    </w:pPr>
  </w:style>
  <w:style w:type="character" w:customStyle="1" w:styleId="HeaderChar">
    <w:name w:val="Header Char"/>
    <w:basedOn w:val="DefaultParagraphFont"/>
    <w:link w:val="Header"/>
    <w:uiPriority w:val="99"/>
    <w:rsid w:val="00FE19E3"/>
    <w:rPr>
      <w:rFonts w:ascii="Tw Cen MT" w:eastAsia="Tw Cen MT" w:hAnsi="Tw Cen MT" w:cs="Tw Cen MT"/>
      <w:lang w:val="en-US"/>
    </w:rPr>
  </w:style>
  <w:style w:type="paragraph" w:styleId="Footer">
    <w:name w:val="footer"/>
    <w:basedOn w:val="Normal"/>
    <w:link w:val="FooterChar"/>
    <w:uiPriority w:val="99"/>
    <w:unhideWhenUsed/>
    <w:rsid w:val="00FE19E3"/>
    <w:pPr>
      <w:tabs>
        <w:tab w:val="center" w:pos="4680"/>
        <w:tab w:val="right" w:pos="9360"/>
      </w:tabs>
    </w:pPr>
  </w:style>
  <w:style w:type="character" w:customStyle="1" w:styleId="FooterChar">
    <w:name w:val="Footer Char"/>
    <w:basedOn w:val="DefaultParagraphFont"/>
    <w:link w:val="Footer"/>
    <w:uiPriority w:val="99"/>
    <w:rsid w:val="00FE19E3"/>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272</Words>
  <Characters>1557</Characters>
  <Application>Microsoft Office Word</Application>
  <DocSecurity>0</DocSecurity>
  <Lines>12</Lines>
  <Paragraphs>3</Paragraphs>
  <ScaleCrop>false</ScaleCrop>
  <Company>Microsoft</Company>
  <LinksUpToDate>false</LinksUpToDate>
  <CharactersWithSpaces>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2022</dc:creator>
  <cp:lastModifiedBy>Swetha Sandala</cp:lastModifiedBy>
  <cp:revision>5</cp:revision>
  <dcterms:created xsi:type="dcterms:W3CDTF">2022-07-20T05:12:00Z</dcterms:created>
  <dcterms:modified xsi:type="dcterms:W3CDTF">2022-07-20T06:09:00Z</dcterms:modified>
</cp:coreProperties>
</file>