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72585">
      <w:pPr>
        <w:rPr>
          <w:rFonts w:ascii="Times New Roman" w:hAnsi="Times New Roman" w:cs="Times New Roman"/>
          <w:b/>
          <w:sz w:val="32"/>
        </w:rPr>
      </w:pPr>
      <w:commentRangeStart w:id="0"/>
      <w:r w:rsidRPr="00572585">
        <w:rPr>
          <w:rFonts w:ascii="Times New Roman" w:hAnsi="Times New Roman" w:cs="Times New Roman"/>
          <w:b/>
          <w:sz w:val="32"/>
        </w:rPr>
        <w:t xml:space="preserve">Effects of </w:t>
      </w:r>
      <w:proofErr w:type="spellStart"/>
      <w:r w:rsidRPr="00572585">
        <w:rPr>
          <w:rFonts w:ascii="Times New Roman" w:hAnsi="Times New Roman" w:cs="Times New Roman"/>
          <w:b/>
          <w:sz w:val="32"/>
        </w:rPr>
        <w:t>exergaming</w:t>
      </w:r>
      <w:proofErr w:type="spellEnd"/>
      <w:r w:rsidRPr="00572585">
        <w:rPr>
          <w:rFonts w:ascii="Times New Roman" w:hAnsi="Times New Roman" w:cs="Times New Roman"/>
          <w:b/>
          <w:sz w:val="32"/>
        </w:rPr>
        <w:t xml:space="preserve"> in patients with cardiovascular disease compared to conventional cardiac rehabilitation: </w:t>
      </w:r>
      <w:r>
        <w:rPr>
          <w:rFonts w:ascii="Times New Roman" w:hAnsi="Times New Roman" w:cs="Times New Roman"/>
          <w:b/>
          <w:sz w:val="32"/>
        </w:rPr>
        <w:t>A</w:t>
      </w:r>
      <w:r w:rsidRPr="00572585">
        <w:rPr>
          <w:rFonts w:ascii="Times New Roman" w:hAnsi="Times New Roman" w:cs="Times New Roman"/>
          <w:b/>
          <w:sz w:val="32"/>
        </w:rPr>
        <w:t xml:space="preserve"> systematic review and meta-analysis</w:t>
      </w:r>
      <w:commentRangeEnd w:id="0"/>
      <w:r w:rsidR="007B78DD">
        <w:rPr>
          <w:rStyle w:val="CommentReference"/>
        </w:rPr>
        <w:commentReference w:id="0"/>
      </w:r>
    </w:p>
    <w:p w:rsidR="00572585" w:rsidRDefault="00572585">
      <w:pPr>
        <w:rPr>
          <w:rFonts w:ascii="Times New Roman" w:hAnsi="Times New Roman" w:cs="Times New Roman"/>
          <w:sz w:val="24"/>
        </w:rPr>
      </w:pPr>
      <w:proofErr w:type="spellStart"/>
      <w:r w:rsidRPr="00572585">
        <w:rPr>
          <w:rFonts w:ascii="Times New Roman" w:hAnsi="Times New Roman" w:cs="Times New Roman"/>
          <w:sz w:val="24"/>
        </w:rPr>
        <w:t>Carles</w:t>
      </w:r>
      <w:proofErr w:type="spellEnd"/>
      <w:r w:rsidRPr="0057258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2585">
        <w:rPr>
          <w:rFonts w:ascii="Times New Roman" w:hAnsi="Times New Roman" w:cs="Times New Roman"/>
          <w:sz w:val="24"/>
        </w:rPr>
        <w:t>Blasco-Peris</w:t>
      </w:r>
      <w:proofErr w:type="spellEnd"/>
    </w:p>
    <w:p w:rsidR="00572585" w:rsidRPr="00572585" w:rsidRDefault="00572585">
      <w:pPr>
        <w:rPr>
          <w:rFonts w:ascii="Times New Roman" w:hAnsi="Times New Roman" w:cs="Times New Roman"/>
        </w:rPr>
      </w:pPr>
      <w:r w:rsidRPr="00572585">
        <w:rPr>
          <w:rFonts w:ascii="Times New Roman" w:hAnsi="Times New Roman" w:cs="Times New Roman"/>
        </w:rPr>
        <w:t>Institute for Health and Biomedical Research of Alicante (ISABIAL), Spain</w:t>
      </w:r>
    </w:p>
    <w:p w:rsidR="00572585" w:rsidRPr="00572585" w:rsidRDefault="00572585" w:rsidP="00572585">
      <w:pPr>
        <w:jc w:val="center"/>
        <w:rPr>
          <w:rFonts w:ascii="Times New Roman" w:hAnsi="Times New Roman" w:cs="Times New Roman"/>
          <w:b/>
          <w:sz w:val="24"/>
        </w:rPr>
      </w:pPr>
      <w:r w:rsidRPr="00572585">
        <w:rPr>
          <w:rFonts w:ascii="Times New Roman" w:hAnsi="Times New Roman" w:cs="Times New Roman"/>
          <w:b/>
          <w:sz w:val="24"/>
        </w:rPr>
        <w:t>Abstract</w:t>
      </w:r>
      <w:bookmarkStart w:id="1" w:name="_GoBack"/>
      <w:bookmarkEnd w:id="1"/>
    </w:p>
    <w:p w:rsidR="00572585" w:rsidRDefault="000F2402" w:rsidP="00572585">
      <w:pPr>
        <w:jc w:val="both"/>
        <w:rPr>
          <w:rFonts w:ascii="Times New Roman" w:hAnsi="Times New Roman" w:cs="Times New Roman"/>
          <w:sz w:val="20"/>
        </w:rPr>
      </w:pPr>
      <w:r w:rsidRPr="000F2402">
        <w:rPr>
          <w:rFonts w:ascii="Times New Roman" w:hAnsi="Times New Roman" w:cs="Times New Roman"/>
          <w:b/>
          <w:sz w:val="20"/>
        </w:rPr>
        <w:t>Background:</w:t>
      </w:r>
      <w:r>
        <w:rPr>
          <w:rFonts w:ascii="Times New Roman" w:hAnsi="Times New Roman" w:cs="Times New Roman"/>
          <w:sz w:val="20"/>
        </w:rPr>
        <w:t xml:space="preserve"> </w:t>
      </w:r>
      <w:r w:rsidR="00572585" w:rsidRPr="00572585">
        <w:rPr>
          <w:rFonts w:ascii="Times New Roman" w:hAnsi="Times New Roman" w:cs="Times New Roman"/>
          <w:sz w:val="20"/>
        </w:rPr>
        <w:t xml:space="preserve">Exercise-based Cardiac Rehabilitation (CR) programs are used for improving prognosis and quality of life in patients with Cardiovascular Disease (CVD). Nonetheless, adherence to these programs is low, and exercise-based CR programs based on virtual reality (i.e., </w:t>
      </w:r>
      <w:proofErr w:type="spellStart"/>
      <w:r w:rsidR="00572585" w:rsidRPr="00572585">
        <w:rPr>
          <w:rFonts w:ascii="Times New Roman" w:hAnsi="Times New Roman" w:cs="Times New Roman"/>
          <w:sz w:val="20"/>
        </w:rPr>
        <w:t>exergaming</w:t>
      </w:r>
      <w:proofErr w:type="spellEnd"/>
      <w:r w:rsidR="00572585" w:rsidRPr="00572585">
        <w:rPr>
          <w:rFonts w:ascii="Times New Roman" w:hAnsi="Times New Roman" w:cs="Times New Roman"/>
          <w:sz w:val="20"/>
        </w:rPr>
        <w:t xml:space="preserve">) have been proposed as an alternative to conventional CR programs. However, whether </w:t>
      </w:r>
      <w:proofErr w:type="spellStart"/>
      <w:r w:rsidR="00572585" w:rsidRPr="00572585">
        <w:rPr>
          <w:rFonts w:ascii="Times New Roman" w:hAnsi="Times New Roman" w:cs="Times New Roman"/>
          <w:sz w:val="20"/>
        </w:rPr>
        <w:t>exergaming</w:t>
      </w:r>
      <w:proofErr w:type="spellEnd"/>
      <w:r w:rsidR="00572585" w:rsidRPr="00572585">
        <w:rPr>
          <w:rFonts w:ascii="Times New Roman" w:hAnsi="Times New Roman" w:cs="Times New Roman"/>
          <w:sz w:val="20"/>
        </w:rPr>
        <w:t xml:space="preserve"> programs are superior to conventional CR programs in patients with CVD is not known. </w:t>
      </w:r>
    </w:p>
    <w:p w:rsidR="00572585" w:rsidRDefault="00572585" w:rsidP="00572585">
      <w:pPr>
        <w:jc w:val="both"/>
        <w:rPr>
          <w:rFonts w:ascii="Times New Roman" w:hAnsi="Times New Roman" w:cs="Times New Roman"/>
          <w:sz w:val="20"/>
        </w:rPr>
      </w:pPr>
      <w:r w:rsidRPr="00572585">
        <w:rPr>
          <w:rFonts w:ascii="Times New Roman" w:hAnsi="Times New Roman" w:cs="Times New Roman"/>
          <w:b/>
          <w:sz w:val="20"/>
        </w:rPr>
        <w:t>Objective:</w:t>
      </w:r>
      <w:r w:rsidRPr="00572585">
        <w:rPr>
          <w:rFonts w:ascii="Times New Roman" w:hAnsi="Times New Roman" w:cs="Times New Roman"/>
          <w:sz w:val="20"/>
        </w:rPr>
        <w:t xml:space="preserve"> This systematic review with meta-analysis was conducted to explore whether </w:t>
      </w:r>
      <w:proofErr w:type="spellStart"/>
      <w:r w:rsidRPr="00572585">
        <w:rPr>
          <w:rFonts w:ascii="Times New Roman" w:hAnsi="Times New Roman" w:cs="Times New Roman"/>
          <w:sz w:val="20"/>
        </w:rPr>
        <w:t>exergaming</w:t>
      </w:r>
      <w:proofErr w:type="spellEnd"/>
      <w:r w:rsidRPr="00572585">
        <w:rPr>
          <w:rFonts w:ascii="Times New Roman" w:hAnsi="Times New Roman" w:cs="Times New Roman"/>
          <w:sz w:val="20"/>
        </w:rPr>
        <w:t xml:space="preserve"> enhances exercise capacity, quality of life, mental health, motivation, and exercise adherence to a greater extent than conventional CR programs in patients with CVD. </w:t>
      </w:r>
    </w:p>
    <w:p w:rsidR="00572585" w:rsidRDefault="00572585" w:rsidP="00572585">
      <w:pPr>
        <w:jc w:val="both"/>
        <w:rPr>
          <w:rFonts w:ascii="Times New Roman" w:hAnsi="Times New Roman" w:cs="Times New Roman"/>
          <w:sz w:val="20"/>
        </w:rPr>
      </w:pPr>
      <w:r w:rsidRPr="00572585">
        <w:rPr>
          <w:rFonts w:ascii="Times New Roman" w:hAnsi="Times New Roman" w:cs="Times New Roman"/>
          <w:b/>
          <w:sz w:val="20"/>
        </w:rPr>
        <w:t>Method:</w:t>
      </w:r>
      <w:r w:rsidRPr="00572585">
        <w:rPr>
          <w:rFonts w:ascii="Times New Roman" w:hAnsi="Times New Roman" w:cs="Times New Roman"/>
          <w:sz w:val="20"/>
        </w:rPr>
        <w:t xml:space="preserve"> Electronic searches were carried out in </w:t>
      </w:r>
      <w:proofErr w:type="spellStart"/>
      <w:r w:rsidRPr="00572585">
        <w:rPr>
          <w:rFonts w:ascii="Times New Roman" w:hAnsi="Times New Roman" w:cs="Times New Roman"/>
          <w:sz w:val="20"/>
        </w:rPr>
        <w:t>Pubmed</w:t>
      </w:r>
      <w:proofErr w:type="spellEnd"/>
      <w:r w:rsidRPr="00572585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572585">
        <w:rPr>
          <w:rFonts w:ascii="Times New Roman" w:hAnsi="Times New Roman" w:cs="Times New Roman"/>
          <w:sz w:val="20"/>
        </w:rPr>
        <w:t>Embase</w:t>
      </w:r>
      <w:proofErr w:type="spellEnd"/>
      <w:r w:rsidRPr="00572585">
        <w:rPr>
          <w:rFonts w:ascii="Times New Roman" w:hAnsi="Times New Roman" w:cs="Times New Roman"/>
          <w:sz w:val="20"/>
        </w:rPr>
        <w:t>, Web of Science, and Cumulative Index to Nursing and Allied Health Literature databases up to June 2021. Meta-analyses were performed using robust variance estimation with small-sample corrections. The effect sizes were calculated as the Mean Differences (MD) or Standardized Mean Differences (SMD) as appropriate. The SMD magnitude was classified as trivial (&lt;0.20), small (0.20-0.49), medium (0.50-0.79), or large (≥</w:t>
      </w:r>
      <w:r>
        <w:rPr>
          <w:rFonts w:ascii="Times New Roman" w:hAnsi="Times New Roman" w:cs="Times New Roman"/>
          <w:sz w:val="20"/>
        </w:rPr>
        <w:t xml:space="preserve"> </w:t>
      </w:r>
      <w:r w:rsidRPr="00572585">
        <w:rPr>
          <w:rFonts w:ascii="Times New Roman" w:hAnsi="Times New Roman" w:cs="Times New Roman"/>
          <w:sz w:val="20"/>
        </w:rPr>
        <w:t xml:space="preserve">0.80). Heterogeneity was interpreted based on the I2 statistics as low (25%), moderate (50%), or high (75%). </w:t>
      </w:r>
    </w:p>
    <w:p w:rsidR="00572585" w:rsidRDefault="00572585" w:rsidP="00572585">
      <w:pPr>
        <w:jc w:val="both"/>
        <w:rPr>
          <w:rFonts w:ascii="Times New Roman" w:hAnsi="Times New Roman" w:cs="Times New Roman"/>
          <w:sz w:val="20"/>
        </w:rPr>
      </w:pPr>
      <w:r w:rsidRPr="00572585">
        <w:rPr>
          <w:rFonts w:ascii="Times New Roman" w:hAnsi="Times New Roman" w:cs="Times New Roman"/>
          <w:b/>
          <w:sz w:val="20"/>
        </w:rPr>
        <w:t>Results:</w:t>
      </w:r>
      <w:r w:rsidRPr="00572585">
        <w:rPr>
          <w:rFonts w:ascii="Times New Roman" w:hAnsi="Times New Roman" w:cs="Times New Roman"/>
          <w:sz w:val="20"/>
        </w:rPr>
        <w:t xml:space="preserve"> Pooled analyses showed no differences between </w:t>
      </w:r>
      <w:proofErr w:type="spellStart"/>
      <w:r w:rsidRPr="00572585">
        <w:rPr>
          <w:rFonts w:ascii="Times New Roman" w:hAnsi="Times New Roman" w:cs="Times New Roman"/>
          <w:sz w:val="20"/>
        </w:rPr>
        <w:t>exergaming</w:t>
      </w:r>
      <w:proofErr w:type="spellEnd"/>
      <w:r w:rsidRPr="00572585">
        <w:rPr>
          <w:rFonts w:ascii="Times New Roman" w:hAnsi="Times New Roman" w:cs="Times New Roman"/>
          <w:sz w:val="20"/>
        </w:rPr>
        <w:t xml:space="preserve"> and conventional CR programs for enhancing exercise capacity (i.e., distance covered i</w:t>
      </w:r>
      <w:r>
        <w:rPr>
          <w:rFonts w:ascii="Times New Roman" w:hAnsi="Times New Roman" w:cs="Times New Roman"/>
          <w:sz w:val="20"/>
        </w:rPr>
        <w:t>n the six-minute walk test) (MD=</w:t>
      </w:r>
      <w:r w:rsidRPr="00572585">
        <w:rPr>
          <w:rFonts w:ascii="Times New Roman" w:hAnsi="Times New Roman" w:cs="Times New Roman"/>
          <w:sz w:val="20"/>
        </w:rPr>
        <w:t>14.07 meter</w:t>
      </w:r>
      <w:r>
        <w:rPr>
          <w:rFonts w:ascii="Times New Roman" w:hAnsi="Times New Roman" w:cs="Times New Roman"/>
          <w:sz w:val="20"/>
        </w:rPr>
        <w:t>s [95% confidence interval (CI</w:t>
      </w:r>
      <w:proofErr w:type="gramStart"/>
      <w:r>
        <w:rPr>
          <w:rFonts w:ascii="Times New Roman" w:hAnsi="Times New Roman" w:cs="Times New Roman"/>
          <w:sz w:val="20"/>
        </w:rPr>
        <w:t>)</w:t>
      </w:r>
      <w:r w:rsidRPr="00572585">
        <w:rPr>
          <w:rFonts w:ascii="Times New Roman" w:hAnsi="Times New Roman" w:cs="Times New Roman"/>
          <w:sz w:val="20"/>
        </w:rPr>
        <w:t>−</w:t>
      </w:r>
      <w:proofErr w:type="gramEnd"/>
      <w:r>
        <w:rPr>
          <w:rFonts w:ascii="Times New Roman" w:hAnsi="Times New Roman" w:cs="Times New Roman"/>
          <w:sz w:val="20"/>
        </w:rPr>
        <w:t>38.18 to 66.32 meters]; p=.426) and mental health (SMD=0.17 [95% CI</w:t>
      </w:r>
      <w:r w:rsidRPr="00572585">
        <w:rPr>
          <w:rFonts w:ascii="Times New Roman" w:hAnsi="Times New Roman" w:cs="Times New Roman"/>
          <w:sz w:val="20"/>
        </w:rPr>
        <w:t>−</w:t>
      </w:r>
      <w:r>
        <w:rPr>
          <w:rFonts w:ascii="Times New Roman" w:hAnsi="Times New Roman" w:cs="Times New Roman"/>
          <w:sz w:val="20"/>
        </w:rPr>
        <w:t>0.36 to 0.70]; p=</w:t>
      </w:r>
      <w:r w:rsidRPr="00572585">
        <w:rPr>
          <w:rFonts w:ascii="Times New Roman" w:hAnsi="Times New Roman" w:cs="Times New Roman"/>
          <w:sz w:val="20"/>
        </w:rPr>
        <w:t>.358). The r</w:t>
      </w:r>
      <w:r>
        <w:rPr>
          <w:rFonts w:ascii="Times New Roman" w:hAnsi="Times New Roman" w:cs="Times New Roman"/>
          <w:sz w:val="20"/>
        </w:rPr>
        <w:t>esults showed a small, statisti</w:t>
      </w:r>
      <w:r w:rsidRPr="00572585">
        <w:rPr>
          <w:rFonts w:ascii="Times New Roman" w:hAnsi="Times New Roman" w:cs="Times New Roman"/>
          <w:sz w:val="20"/>
        </w:rPr>
        <w:t>cally non-significant improvement in quality of l</w:t>
      </w:r>
      <w:r>
        <w:rPr>
          <w:rFonts w:ascii="Times New Roman" w:hAnsi="Times New Roman" w:cs="Times New Roman"/>
          <w:sz w:val="20"/>
        </w:rPr>
        <w:t xml:space="preserve">ife in favor of </w:t>
      </w:r>
      <w:proofErr w:type="spellStart"/>
      <w:r>
        <w:rPr>
          <w:rFonts w:ascii="Times New Roman" w:hAnsi="Times New Roman" w:cs="Times New Roman"/>
          <w:sz w:val="20"/>
        </w:rPr>
        <w:t>exergaming</w:t>
      </w:r>
      <w:proofErr w:type="spellEnd"/>
      <w:r>
        <w:rPr>
          <w:rFonts w:ascii="Times New Roman" w:hAnsi="Times New Roman" w:cs="Times New Roman"/>
          <w:sz w:val="20"/>
        </w:rPr>
        <w:t xml:space="preserve"> (SMD=0.22 [95% CI=</w:t>
      </w:r>
      <w:r w:rsidRPr="00572585">
        <w:rPr>
          <w:rFonts w:ascii="Times New Roman" w:hAnsi="Times New Roman" w:cs="Times New Roman"/>
          <w:sz w:val="20"/>
        </w:rPr>
        <w:t>−</w:t>
      </w:r>
      <w:r>
        <w:rPr>
          <w:rFonts w:ascii="Times New Roman" w:hAnsi="Times New Roman" w:cs="Times New Roman"/>
          <w:sz w:val="20"/>
        </w:rPr>
        <w:t>0.37</w:t>
      </w:r>
      <w:proofErr w:type="gramStart"/>
      <w:r>
        <w:rPr>
          <w:rFonts w:ascii="Times New Roman" w:hAnsi="Times New Roman" w:cs="Times New Roman"/>
          <w:sz w:val="20"/>
        </w:rPr>
        <w:t>,0.81</w:t>
      </w:r>
      <w:proofErr w:type="gramEnd"/>
      <w:r>
        <w:rPr>
          <w:rFonts w:ascii="Times New Roman" w:hAnsi="Times New Roman" w:cs="Times New Roman"/>
          <w:sz w:val="20"/>
        </w:rPr>
        <w:t>]; p=</w:t>
      </w:r>
      <w:r w:rsidRPr="00572585">
        <w:rPr>
          <w:rFonts w:ascii="Times New Roman" w:hAnsi="Times New Roman" w:cs="Times New Roman"/>
          <w:sz w:val="20"/>
        </w:rPr>
        <w:t xml:space="preserve">.294). Moderate heterogeneity was </w:t>
      </w:r>
      <w:r>
        <w:rPr>
          <w:rFonts w:ascii="Times New Roman" w:hAnsi="Times New Roman" w:cs="Times New Roman"/>
          <w:sz w:val="20"/>
        </w:rPr>
        <w:t>found for exercise capacity (I2=</w:t>
      </w:r>
      <w:r w:rsidRPr="00572585">
        <w:rPr>
          <w:rFonts w:ascii="Times New Roman" w:hAnsi="Times New Roman" w:cs="Times New Roman"/>
          <w:sz w:val="20"/>
        </w:rPr>
        <w:t>53.7%), while no heterogeneity was f</w:t>
      </w:r>
      <w:r>
        <w:rPr>
          <w:rFonts w:ascii="Times New Roman" w:hAnsi="Times New Roman" w:cs="Times New Roman"/>
          <w:sz w:val="20"/>
        </w:rPr>
        <w:t>ound for quality of life (I2=3.3%) and mental health (I2=</w:t>
      </w:r>
      <w:r w:rsidRPr="00572585">
        <w:rPr>
          <w:rFonts w:ascii="Times New Roman" w:hAnsi="Times New Roman" w:cs="Times New Roman"/>
          <w:sz w:val="20"/>
        </w:rPr>
        <w:t xml:space="preserve">0.0%). </w:t>
      </w:r>
    </w:p>
    <w:p w:rsidR="00572585" w:rsidRDefault="00572585" w:rsidP="00572585">
      <w:pPr>
        <w:jc w:val="both"/>
        <w:rPr>
          <w:rFonts w:ascii="Times New Roman" w:hAnsi="Times New Roman" w:cs="Times New Roman"/>
          <w:sz w:val="20"/>
        </w:rPr>
      </w:pPr>
      <w:r w:rsidRPr="00572585">
        <w:rPr>
          <w:rFonts w:ascii="Times New Roman" w:hAnsi="Times New Roman" w:cs="Times New Roman"/>
          <w:b/>
          <w:sz w:val="20"/>
        </w:rPr>
        <w:t>Conclusion:</w:t>
      </w:r>
      <w:r w:rsidRPr="0057258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72585">
        <w:rPr>
          <w:rFonts w:ascii="Times New Roman" w:hAnsi="Times New Roman" w:cs="Times New Roman"/>
          <w:sz w:val="20"/>
        </w:rPr>
        <w:t>Exergaming</w:t>
      </w:r>
      <w:proofErr w:type="spellEnd"/>
      <w:r w:rsidRPr="00572585">
        <w:rPr>
          <w:rFonts w:ascii="Times New Roman" w:hAnsi="Times New Roman" w:cs="Times New Roman"/>
          <w:sz w:val="20"/>
        </w:rPr>
        <w:t xml:space="preserve"> seems not to be superior to conventional CR programs for improving exercise capacity, quality of life, or mental health in patients with CVD.</w:t>
      </w:r>
    </w:p>
    <w:p w:rsidR="00572585" w:rsidRPr="00572585" w:rsidRDefault="00572585" w:rsidP="00572585">
      <w:pPr>
        <w:rPr>
          <w:rFonts w:ascii="Times New Roman" w:hAnsi="Times New Roman" w:cs="Times New Roman"/>
          <w:b/>
          <w:sz w:val="24"/>
        </w:rPr>
      </w:pPr>
      <w:r w:rsidRPr="00572585">
        <w:rPr>
          <w:rFonts w:ascii="Times New Roman" w:hAnsi="Times New Roman" w:cs="Times New Roman"/>
          <w:b/>
          <w:sz w:val="24"/>
        </w:rPr>
        <w:t>Biography</w:t>
      </w:r>
    </w:p>
    <w:p w:rsidR="00572585" w:rsidRPr="00572585" w:rsidRDefault="00572585" w:rsidP="00572585">
      <w:pPr>
        <w:jc w:val="both"/>
        <w:rPr>
          <w:rFonts w:ascii="Times New Roman" w:hAnsi="Times New Roman" w:cs="Times New Roman"/>
          <w:b/>
          <w:sz w:val="32"/>
        </w:rPr>
      </w:pPr>
      <w:r w:rsidRPr="00572585">
        <w:rPr>
          <w:rFonts w:ascii="Times New Roman" w:hAnsi="Times New Roman" w:cs="Times New Roman"/>
          <w:sz w:val="20"/>
        </w:rPr>
        <w:t xml:space="preserve">Junior researcher </w:t>
      </w:r>
      <w:proofErr w:type="spellStart"/>
      <w:r w:rsidRPr="00572585">
        <w:rPr>
          <w:rFonts w:ascii="Times New Roman" w:hAnsi="Times New Roman" w:cs="Times New Roman"/>
          <w:sz w:val="20"/>
        </w:rPr>
        <w:t>Blasco-Peris</w:t>
      </w:r>
      <w:proofErr w:type="spellEnd"/>
      <w:r w:rsidRPr="00572585">
        <w:rPr>
          <w:rFonts w:ascii="Times New Roman" w:hAnsi="Times New Roman" w:cs="Times New Roman"/>
          <w:sz w:val="20"/>
        </w:rPr>
        <w:t xml:space="preserve"> is an experienced project manager who works in the Alicante Institute of Health and Biomedical Research (ISABIAL). </w:t>
      </w:r>
      <w:r>
        <w:rPr>
          <w:rFonts w:ascii="Times New Roman" w:hAnsi="Times New Roman" w:cs="Times New Roman"/>
          <w:sz w:val="20"/>
        </w:rPr>
        <w:t xml:space="preserve">He is a </w:t>
      </w:r>
      <w:r w:rsidRPr="00572585">
        <w:rPr>
          <w:rFonts w:ascii="Times New Roman" w:hAnsi="Times New Roman" w:cs="Times New Roman"/>
          <w:sz w:val="20"/>
        </w:rPr>
        <w:t>Postgraduate in Research and Intervention in Science and PhD student at the University of Valencia and Miguel Hernández University of Elche.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72585">
        <w:rPr>
          <w:rFonts w:ascii="Times New Roman" w:hAnsi="Times New Roman" w:cs="Times New Roman"/>
          <w:sz w:val="20"/>
        </w:rPr>
        <w:t>Blasco-Peris</w:t>
      </w:r>
      <w:proofErr w:type="spellEnd"/>
      <w:r w:rsidRPr="00572585">
        <w:rPr>
          <w:rFonts w:ascii="Times New Roman" w:hAnsi="Times New Roman" w:cs="Times New Roman"/>
          <w:sz w:val="20"/>
        </w:rPr>
        <w:t xml:space="preserve"> holds over 7 years of experience in the health and biomedical field, expert in preparation of competitive proposals, participation in consortia, project monitoring and results dissemination.</w:t>
      </w:r>
      <w:r>
        <w:rPr>
          <w:rFonts w:ascii="Times New Roman" w:hAnsi="Times New Roman" w:cs="Times New Roman"/>
          <w:sz w:val="20"/>
        </w:rPr>
        <w:t xml:space="preserve"> </w:t>
      </w:r>
      <w:r w:rsidRPr="00572585">
        <w:rPr>
          <w:rFonts w:ascii="Times New Roman" w:hAnsi="Times New Roman" w:cs="Times New Roman"/>
          <w:sz w:val="20"/>
        </w:rPr>
        <w:t>Team member in projects related to Physical Activity and Physical Exercise as prevention in the development and management of diseases</w:t>
      </w:r>
      <w:r>
        <w:rPr>
          <w:rFonts w:ascii="Times New Roman" w:hAnsi="Times New Roman" w:cs="Times New Roman"/>
          <w:sz w:val="20"/>
        </w:rPr>
        <w:t>.</w:t>
      </w:r>
      <w:r w:rsidRPr="00572585">
        <w:rPr>
          <w:rFonts w:ascii="Times New Roman" w:hAnsi="Times New Roman" w:cs="Times New Roman"/>
          <w:b/>
          <w:sz w:val="32"/>
        </w:rPr>
        <w:t xml:space="preserve"> </w:t>
      </w:r>
    </w:p>
    <w:sectPr w:rsidR="00572585" w:rsidRPr="0057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07T11:52:00Z" w:initials="SS">
    <w:p w:rsidR="007B78DD" w:rsidRDefault="007B78DD">
      <w:pPr>
        <w:pStyle w:val="CommentText"/>
      </w:pPr>
      <w:r>
        <w:rPr>
          <w:rStyle w:val="CommentReference"/>
        </w:rPr>
        <w:annotationRef/>
      </w:r>
      <w:r>
        <w:t>Already published.  Please find the below link for your reference.</w:t>
      </w:r>
    </w:p>
    <w:p w:rsidR="007B78DD" w:rsidRDefault="007B78DD">
      <w:pPr>
        <w:pStyle w:val="CommentText"/>
      </w:pPr>
    </w:p>
    <w:p w:rsidR="007B78DD" w:rsidRDefault="007B78DD" w:rsidP="007B78DD">
      <w:pPr>
        <w:pStyle w:val="CommentText"/>
        <w:numPr>
          <w:ilvl w:val="0"/>
          <w:numId w:val="1"/>
        </w:numPr>
      </w:pPr>
      <w:hyperlink r:id="rId1" w:history="1">
        <w:r w:rsidRPr="00087754">
          <w:rPr>
            <w:rStyle w:val="Hyperlink"/>
          </w:rPr>
          <w:t>https://pubmed.ncbi.nlm.nih.gov/35329177/</w:t>
        </w:r>
      </w:hyperlink>
    </w:p>
    <w:p w:rsidR="007B78DD" w:rsidRDefault="007B78DD" w:rsidP="007B78DD">
      <w:pPr>
        <w:pStyle w:val="CommentText"/>
        <w:numPr>
          <w:ilvl w:val="0"/>
          <w:numId w:val="1"/>
        </w:numPr>
      </w:pPr>
      <w:hyperlink r:id="rId2" w:history="1">
        <w:r w:rsidRPr="00087754">
          <w:rPr>
            <w:rStyle w:val="Hyperlink"/>
          </w:rPr>
          <w:t>https://www.mdpi.com/1660-4601/19/6/3492</w:t>
        </w:r>
      </w:hyperlink>
    </w:p>
    <w:p w:rsidR="007B78DD" w:rsidRDefault="007B78DD" w:rsidP="007B78DD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58E6"/>
    <w:multiLevelType w:val="hybridMultilevel"/>
    <w:tmpl w:val="EBC2F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585"/>
    <w:rsid w:val="000F2402"/>
    <w:rsid w:val="00474203"/>
    <w:rsid w:val="00535872"/>
    <w:rsid w:val="00572585"/>
    <w:rsid w:val="007B78DD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B78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78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78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8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78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8D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78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B78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78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78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8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78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8D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78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dpi.com/1660-4601/19/6/3492" TargetMode="External"/><Relationship Id="rId1" Type="http://schemas.openxmlformats.org/officeDocument/2006/relationships/hyperlink" Target="https://pubmed.ncbi.nlm.nih.gov/35329177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2022-07-07T06:11:00Z</dcterms:created>
  <dcterms:modified xsi:type="dcterms:W3CDTF">2022-07-07T06:22:00Z</dcterms:modified>
</cp:coreProperties>
</file>