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05C4E" w:rsidP="00B05C4E">
      <w:pPr>
        <w:rPr>
          <w:rFonts w:ascii="Times New Roman" w:hAnsi="Times New Roman" w:cs="Times New Roman"/>
          <w:b/>
          <w:sz w:val="32"/>
        </w:rPr>
      </w:pPr>
      <w:r w:rsidRPr="00B05C4E">
        <w:rPr>
          <w:rFonts w:ascii="Times New Roman" w:hAnsi="Times New Roman" w:cs="Times New Roman"/>
          <w:b/>
          <w:sz w:val="32"/>
        </w:rPr>
        <w:t>The predictive roles of organizational and personal factors in work engagement among nurses</w:t>
      </w:r>
    </w:p>
    <w:p w:rsidR="00B05C4E" w:rsidRDefault="00B05C4E" w:rsidP="00B05C4E">
      <w:pPr>
        <w:rPr>
          <w:rFonts w:ascii="Times New Roman" w:hAnsi="Times New Roman" w:cs="Times New Roman"/>
          <w:sz w:val="24"/>
        </w:rPr>
      </w:pPr>
      <w:r w:rsidRPr="00B05C4E">
        <w:rPr>
          <w:rFonts w:ascii="Times New Roman" w:hAnsi="Times New Roman" w:cs="Times New Roman"/>
          <w:sz w:val="24"/>
        </w:rPr>
        <w:t xml:space="preserve">Charlie C. </w:t>
      </w:r>
      <w:proofErr w:type="spellStart"/>
      <w:r w:rsidRPr="00B05C4E">
        <w:rPr>
          <w:rFonts w:ascii="Times New Roman" w:hAnsi="Times New Roman" w:cs="Times New Roman"/>
          <w:sz w:val="24"/>
        </w:rPr>
        <w:t>Falguera</w:t>
      </w:r>
      <w:proofErr w:type="spellEnd"/>
    </w:p>
    <w:p w:rsidR="00B05C4E" w:rsidRPr="00B05C4E" w:rsidRDefault="00B05C4E" w:rsidP="00B05C4E">
      <w:pPr>
        <w:rPr>
          <w:rFonts w:ascii="Times New Roman" w:hAnsi="Times New Roman" w:cs="Times New Roman"/>
        </w:rPr>
      </w:pPr>
      <w:r w:rsidRPr="00B05C4E">
        <w:rPr>
          <w:rFonts w:ascii="Times New Roman" w:hAnsi="Times New Roman" w:cs="Times New Roman"/>
        </w:rPr>
        <w:t>University of the Philippines Manila School of Health Sciences, Philippines</w:t>
      </w:r>
    </w:p>
    <w:p w:rsidR="00B05C4E" w:rsidRPr="00B05C4E" w:rsidRDefault="00B05C4E" w:rsidP="00B05C4E">
      <w:pPr>
        <w:jc w:val="center"/>
        <w:rPr>
          <w:rFonts w:ascii="Times New Roman" w:hAnsi="Times New Roman" w:cs="Times New Roman"/>
          <w:b/>
          <w:sz w:val="24"/>
        </w:rPr>
      </w:pPr>
      <w:r w:rsidRPr="00B05C4E">
        <w:rPr>
          <w:rFonts w:ascii="Times New Roman" w:hAnsi="Times New Roman" w:cs="Times New Roman"/>
          <w:b/>
          <w:sz w:val="24"/>
        </w:rPr>
        <w:t>Abstract</w:t>
      </w:r>
    </w:p>
    <w:p w:rsidR="00B05C4E" w:rsidRPr="00B05C4E" w:rsidRDefault="00B05C4E" w:rsidP="00B05C4E">
      <w:pPr>
        <w:jc w:val="both"/>
        <w:rPr>
          <w:rFonts w:ascii="Times New Roman" w:hAnsi="Times New Roman" w:cs="Times New Roman"/>
          <w:sz w:val="20"/>
        </w:rPr>
      </w:pPr>
      <w:r w:rsidRPr="00B05C4E">
        <w:rPr>
          <w:rFonts w:ascii="Times New Roman" w:hAnsi="Times New Roman" w:cs="Times New Roman"/>
          <w:b/>
          <w:sz w:val="20"/>
        </w:rPr>
        <w:t>Objective:</w:t>
      </w:r>
      <w:r w:rsidRPr="00B05C4E">
        <w:rPr>
          <w:rFonts w:ascii="Times New Roman" w:hAnsi="Times New Roman" w:cs="Times New Roman"/>
          <w:sz w:val="20"/>
        </w:rPr>
        <w:t xml:space="preserve"> To determine the work engagement levels of hospital nurses and the predictive roles </w:t>
      </w:r>
      <w:proofErr w:type="gramStart"/>
      <w:r w:rsidRPr="00B05C4E">
        <w:rPr>
          <w:rFonts w:ascii="Times New Roman" w:hAnsi="Times New Roman" w:cs="Times New Roman"/>
          <w:sz w:val="20"/>
        </w:rPr>
        <w:t>that nurses</w:t>
      </w:r>
      <w:proofErr w:type="gramEnd"/>
      <w:r w:rsidRPr="00B05C4E">
        <w:rPr>
          <w:rFonts w:ascii="Times New Roman" w:hAnsi="Times New Roman" w:cs="Times New Roman"/>
          <w:sz w:val="20"/>
        </w:rPr>
        <w:t>’ personal and organizational characteristics play.</w:t>
      </w:r>
    </w:p>
    <w:p w:rsidR="00B05C4E" w:rsidRPr="00B05C4E" w:rsidRDefault="00B05C4E" w:rsidP="00B05C4E">
      <w:pPr>
        <w:jc w:val="both"/>
        <w:rPr>
          <w:rFonts w:ascii="Times New Roman" w:hAnsi="Times New Roman" w:cs="Times New Roman"/>
          <w:sz w:val="20"/>
        </w:rPr>
      </w:pPr>
      <w:r w:rsidRPr="00B05C4E">
        <w:rPr>
          <w:rFonts w:ascii="Times New Roman" w:hAnsi="Times New Roman" w:cs="Times New Roman"/>
          <w:b/>
          <w:sz w:val="20"/>
        </w:rPr>
        <w:t>Methods:</w:t>
      </w:r>
      <w:r w:rsidRPr="00B05C4E">
        <w:rPr>
          <w:rFonts w:ascii="Times New Roman" w:hAnsi="Times New Roman" w:cs="Times New Roman"/>
          <w:sz w:val="20"/>
        </w:rPr>
        <w:t xml:space="preserve"> A cross-sectional design was employed in this study, which included 549 nurses working in the Central Philippines. Nurses were selected through purposive sampling and a self-report questionnaire outlining personal and organizational characteristics was employed. The Utrecht Work Engagement Scale was applied to gather data about nurse engagement. </w:t>
      </w:r>
    </w:p>
    <w:p w:rsidR="00B05C4E" w:rsidRPr="00B05C4E" w:rsidRDefault="00B05C4E" w:rsidP="00B05C4E">
      <w:pPr>
        <w:jc w:val="both"/>
        <w:rPr>
          <w:rFonts w:ascii="Times New Roman" w:hAnsi="Times New Roman" w:cs="Times New Roman"/>
          <w:sz w:val="20"/>
        </w:rPr>
      </w:pPr>
      <w:r w:rsidRPr="00B05C4E">
        <w:rPr>
          <w:rFonts w:ascii="Times New Roman" w:hAnsi="Times New Roman" w:cs="Times New Roman"/>
          <w:b/>
          <w:sz w:val="20"/>
        </w:rPr>
        <w:t>Results:</w:t>
      </w:r>
      <w:r w:rsidRPr="00B05C4E">
        <w:rPr>
          <w:rFonts w:ascii="Times New Roman" w:hAnsi="Times New Roman" w:cs="Times New Roman"/>
          <w:sz w:val="20"/>
        </w:rPr>
        <w:t xml:space="preserve"> The dedication score was the highest among the three dimensions of engagement while the vigor score was the lowest. Overall, Filipino nurses experienced an average level of work engagement. We observed significant relationships between a nurse’s age, years of</w:t>
      </w:r>
      <w:bookmarkStart w:id="0" w:name="_GoBack"/>
      <w:bookmarkEnd w:id="0"/>
      <w:r w:rsidRPr="00B05C4E">
        <w:rPr>
          <w:rFonts w:ascii="Times New Roman" w:hAnsi="Times New Roman" w:cs="Times New Roman"/>
          <w:sz w:val="20"/>
        </w:rPr>
        <w:t xml:space="preserve"> experience in nursing, years in their present unit, and their position at work and their levels of engagement, vigor, sense of dedication, and absorption. Hospital capacity was a negative predictor of vigor, dedication, absorption, and overall work engagement. Further, the type of nursing contract was a negative predictor of vigor and dedication. The type of hospital and the nurse’s position were positive predictors of vigor, dedication, and absorption.</w:t>
      </w:r>
    </w:p>
    <w:p w:rsidR="00B05C4E" w:rsidRDefault="00B05C4E" w:rsidP="00B05C4E">
      <w:pPr>
        <w:jc w:val="both"/>
        <w:rPr>
          <w:rFonts w:ascii="Times New Roman" w:hAnsi="Times New Roman" w:cs="Times New Roman"/>
          <w:sz w:val="20"/>
        </w:rPr>
      </w:pPr>
      <w:r w:rsidRPr="00B05C4E">
        <w:rPr>
          <w:rFonts w:ascii="Times New Roman" w:hAnsi="Times New Roman" w:cs="Times New Roman"/>
          <w:b/>
          <w:sz w:val="20"/>
        </w:rPr>
        <w:t>Conclusion:</w:t>
      </w:r>
      <w:r w:rsidRPr="00B05C4E">
        <w:rPr>
          <w:rFonts w:ascii="Times New Roman" w:hAnsi="Times New Roman" w:cs="Times New Roman"/>
          <w:sz w:val="20"/>
        </w:rPr>
        <w:t xml:space="preserve"> Filipino nurses were satisfactorily engaged at work. A number of nurses’ personal and organizational characteristics play a predictive role in their work engagement. Thus, nursing administrators must support, develop, and implement activities and measures that engage nurses at work.</w:t>
      </w:r>
    </w:p>
    <w:p w:rsidR="00B05C4E" w:rsidRPr="00B05C4E" w:rsidRDefault="00B05C4E" w:rsidP="00B05C4E">
      <w:pPr>
        <w:rPr>
          <w:rFonts w:ascii="Times New Roman" w:hAnsi="Times New Roman" w:cs="Times New Roman"/>
          <w:b/>
          <w:sz w:val="24"/>
        </w:rPr>
      </w:pPr>
      <w:r w:rsidRPr="00B05C4E">
        <w:rPr>
          <w:rFonts w:ascii="Times New Roman" w:hAnsi="Times New Roman" w:cs="Times New Roman"/>
          <w:b/>
          <w:sz w:val="24"/>
        </w:rPr>
        <w:t>Biography</w:t>
      </w:r>
    </w:p>
    <w:p w:rsidR="00B05C4E" w:rsidRPr="00B05C4E" w:rsidRDefault="00B05C4E" w:rsidP="00B05C4E">
      <w:pPr>
        <w:jc w:val="both"/>
        <w:rPr>
          <w:rFonts w:ascii="Times New Roman" w:hAnsi="Times New Roman" w:cs="Times New Roman"/>
          <w:sz w:val="20"/>
        </w:rPr>
      </w:pPr>
      <w:r w:rsidRPr="00B05C4E">
        <w:rPr>
          <w:rFonts w:ascii="Times New Roman" w:hAnsi="Times New Roman" w:cs="Times New Roman"/>
          <w:sz w:val="20"/>
        </w:rPr>
        <w:t xml:space="preserve">Charlie C. </w:t>
      </w:r>
      <w:proofErr w:type="spellStart"/>
      <w:r w:rsidRPr="00B05C4E">
        <w:rPr>
          <w:rFonts w:ascii="Times New Roman" w:hAnsi="Times New Roman" w:cs="Times New Roman"/>
          <w:sz w:val="20"/>
        </w:rPr>
        <w:t>Falguera</w:t>
      </w:r>
      <w:proofErr w:type="spellEnd"/>
      <w:r w:rsidRPr="00B05C4E">
        <w:rPr>
          <w:rFonts w:ascii="Times New Roman" w:hAnsi="Times New Roman" w:cs="Times New Roman"/>
          <w:sz w:val="20"/>
        </w:rPr>
        <w:t xml:space="preserve"> is a registered nurse-midwife by profession in the Philippines. He is currently studying Doctor of Health Professions Education in the National Teacher Training Center for Health Professions, University of the Philippines Manila in </w:t>
      </w:r>
      <w:proofErr w:type="spellStart"/>
      <w:r w:rsidRPr="00B05C4E">
        <w:rPr>
          <w:rFonts w:ascii="Times New Roman" w:hAnsi="Times New Roman" w:cs="Times New Roman"/>
          <w:sz w:val="20"/>
        </w:rPr>
        <w:t>Ermita</w:t>
      </w:r>
      <w:proofErr w:type="spellEnd"/>
      <w:r w:rsidRPr="00B05C4E">
        <w:rPr>
          <w:rFonts w:ascii="Times New Roman" w:hAnsi="Times New Roman" w:cs="Times New Roman"/>
          <w:sz w:val="20"/>
        </w:rPr>
        <w:t xml:space="preserve">, Manila. He finished his Master of Arts in </w:t>
      </w:r>
      <w:r w:rsidR="00A71EA7" w:rsidRPr="00B05C4E">
        <w:rPr>
          <w:rFonts w:ascii="Times New Roman" w:hAnsi="Times New Roman" w:cs="Times New Roman"/>
          <w:sz w:val="20"/>
        </w:rPr>
        <w:t>nursing</w:t>
      </w:r>
      <w:r w:rsidRPr="00B05C4E">
        <w:rPr>
          <w:rFonts w:ascii="Times New Roman" w:hAnsi="Times New Roman" w:cs="Times New Roman"/>
          <w:sz w:val="20"/>
        </w:rPr>
        <w:t xml:space="preserve"> major in Clinical Supervision in the College of Nursing, University of San Carlos, </w:t>
      </w:r>
      <w:proofErr w:type="gramStart"/>
      <w:r w:rsidRPr="00B05C4E">
        <w:rPr>
          <w:rFonts w:ascii="Times New Roman" w:hAnsi="Times New Roman" w:cs="Times New Roman"/>
          <w:sz w:val="20"/>
        </w:rPr>
        <w:t>Cebu</w:t>
      </w:r>
      <w:proofErr w:type="gramEnd"/>
      <w:r w:rsidRPr="00B05C4E">
        <w:rPr>
          <w:rFonts w:ascii="Times New Roman" w:hAnsi="Times New Roman" w:cs="Times New Roman"/>
          <w:sz w:val="20"/>
        </w:rPr>
        <w:t xml:space="preserve"> City, Philippines. He is currently working as the Chair, Midwifery Department and Assistant Professor 7 of the School of Health Sciences, University of the Philippines Manila, in Palo, Leyte. He authors several research articles focusing in Nursing Management, Maternal and Child Health Care, and COVID-19 issues.</w:t>
      </w:r>
    </w:p>
    <w:sectPr w:rsidR="00B05C4E" w:rsidRPr="00B05C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5C4E"/>
    <w:rsid w:val="00474203"/>
    <w:rsid w:val="00535872"/>
    <w:rsid w:val="00924B33"/>
    <w:rsid w:val="00A71EA7"/>
    <w:rsid w:val="00B05C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366</Words>
  <Characters>2092</Characters>
  <Application>Microsoft Office Word</Application>
  <DocSecurity>0</DocSecurity>
  <Lines>17</Lines>
  <Paragraphs>4</Paragraphs>
  <ScaleCrop>false</ScaleCrop>
  <Company/>
  <LinksUpToDate>false</LinksUpToDate>
  <CharactersWithSpaces>2454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2022-07-21T09:31:00Z</dcterms:created>
  <dcterms:modified xsi:type="dcterms:W3CDTF">2022-07-21T09:37:00Z</dcterms:modified>
</cp:coreProperties>
</file>