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A009E">
      <w:pPr>
        <w:rPr>
          <w:rFonts w:ascii="Times New Roman" w:hAnsi="Times New Roman" w:cs="Times New Roman"/>
          <w:b/>
          <w:sz w:val="32"/>
        </w:rPr>
      </w:pPr>
      <w:r w:rsidRPr="00CA009E">
        <w:rPr>
          <w:rFonts w:ascii="Times New Roman" w:hAnsi="Times New Roman" w:cs="Times New Roman"/>
          <w:b/>
          <w:sz w:val="32"/>
        </w:rPr>
        <w:t xml:space="preserve">Surgical correction of </w:t>
      </w:r>
      <w:proofErr w:type="spellStart"/>
      <w:r w:rsidRPr="00CA009E">
        <w:rPr>
          <w:rFonts w:ascii="Times New Roman" w:hAnsi="Times New Roman" w:cs="Times New Roman"/>
          <w:b/>
          <w:sz w:val="32"/>
        </w:rPr>
        <w:t>valvel</w:t>
      </w:r>
      <w:proofErr w:type="spellEnd"/>
      <w:r w:rsidRPr="00CA009E">
        <w:rPr>
          <w:rFonts w:ascii="Times New Roman" w:hAnsi="Times New Roman" w:cs="Times New Roman"/>
          <w:b/>
          <w:sz w:val="32"/>
        </w:rPr>
        <w:t xml:space="preserve"> lesions in heart </w:t>
      </w:r>
      <w:proofErr w:type="spellStart"/>
      <w:r w:rsidRPr="00CA009E">
        <w:rPr>
          <w:rFonts w:ascii="Times New Roman" w:hAnsi="Times New Roman" w:cs="Times New Roman"/>
          <w:b/>
          <w:sz w:val="32"/>
        </w:rPr>
        <w:t>myxomas</w:t>
      </w:r>
      <w:proofErr w:type="spellEnd"/>
    </w:p>
    <w:p w:rsidR="00CA009E" w:rsidRDefault="00CA009E">
      <w:pPr>
        <w:rPr>
          <w:rFonts w:ascii="Times New Roman" w:hAnsi="Times New Roman" w:cs="Times New Roman"/>
          <w:sz w:val="24"/>
        </w:rPr>
      </w:pPr>
      <w:r w:rsidRPr="00CA009E">
        <w:rPr>
          <w:rFonts w:ascii="Times New Roman" w:hAnsi="Times New Roman" w:cs="Times New Roman"/>
          <w:sz w:val="24"/>
        </w:rPr>
        <w:t xml:space="preserve">V.V. </w:t>
      </w:r>
      <w:proofErr w:type="spellStart"/>
      <w:r w:rsidRPr="00CA009E">
        <w:rPr>
          <w:rFonts w:ascii="Times New Roman" w:hAnsi="Times New Roman" w:cs="Times New Roman"/>
          <w:sz w:val="24"/>
        </w:rPr>
        <w:t>Isaienko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CA009E">
        <w:rPr>
          <w:rFonts w:ascii="Times New Roman" w:hAnsi="Times New Roman" w:cs="Times New Roman"/>
          <w:sz w:val="24"/>
        </w:rPr>
        <w:t xml:space="preserve">, R.M. </w:t>
      </w:r>
      <w:proofErr w:type="spellStart"/>
      <w:r w:rsidRPr="00CA009E">
        <w:rPr>
          <w:rFonts w:ascii="Times New Roman" w:hAnsi="Times New Roman" w:cs="Times New Roman"/>
          <w:sz w:val="24"/>
        </w:rPr>
        <w:t>Vitovsky</w:t>
      </w:r>
      <w:proofErr w:type="spellEnd"/>
      <w:r w:rsidRPr="00CA009E">
        <w:rPr>
          <w:rFonts w:ascii="Times New Roman" w:hAnsi="Times New Roman" w:cs="Times New Roman"/>
          <w:sz w:val="24"/>
        </w:rPr>
        <w:t xml:space="preserve">, I.V. </w:t>
      </w:r>
      <w:proofErr w:type="spellStart"/>
      <w:r w:rsidRPr="00CA009E">
        <w:rPr>
          <w:rFonts w:ascii="Times New Roman" w:hAnsi="Times New Roman" w:cs="Times New Roman"/>
          <w:sz w:val="24"/>
        </w:rPr>
        <w:t>Martyshchenko</w:t>
      </w:r>
      <w:proofErr w:type="spellEnd"/>
      <w:r w:rsidRPr="00CA009E">
        <w:rPr>
          <w:rFonts w:ascii="Times New Roman" w:hAnsi="Times New Roman" w:cs="Times New Roman"/>
          <w:sz w:val="24"/>
        </w:rPr>
        <w:t xml:space="preserve">, D.М. </w:t>
      </w:r>
      <w:proofErr w:type="spellStart"/>
      <w:r w:rsidRPr="00CA009E">
        <w:rPr>
          <w:rFonts w:ascii="Times New Roman" w:hAnsi="Times New Roman" w:cs="Times New Roman"/>
          <w:sz w:val="24"/>
        </w:rPr>
        <w:t>Dyadyun</w:t>
      </w:r>
      <w:proofErr w:type="spellEnd"/>
      <w:r w:rsidRPr="00CA009E">
        <w:rPr>
          <w:rFonts w:ascii="Times New Roman" w:hAnsi="Times New Roman" w:cs="Times New Roman"/>
          <w:sz w:val="24"/>
        </w:rPr>
        <w:t xml:space="preserve"> and N.M. </w:t>
      </w:r>
      <w:proofErr w:type="spellStart"/>
      <w:r w:rsidRPr="00CA009E">
        <w:rPr>
          <w:rFonts w:ascii="Times New Roman" w:hAnsi="Times New Roman" w:cs="Times New Roman"/>
          <w:sz w:val="24"/>
        </w:rPr>
        <w:t>Amosov</w:t>
      </w:r>
      <w:proofErr w:type="spellEnd"/>
    </w:p>
    <w:p w:rsidR="00CA009E" w:rsidRPr="00CA009E" w:rsidRDefault="00CA009E">
      <w:pPr>
        <w:rPr>
          <w:rFonts w:ascii="Times New Roman" w:hAnsi="Times New Roman" w:cs="Times New Roman"/>
        </w:rPr>
      </w:pPr>
      <w:r w:rsidRPr="00CA009E">
        <w:rPr>
          <w:rFonts w:ascii="Times New Roman" w:hAnsi="Times New Roman" w:cs="Times New Roman"/>
        </w:rPr>
        <w:t>National Institute of Cardio-Vascular Surgery of the National Academy of Medical Sciences (NAMS) of Ukraine (Kiev), Ukraine</w:t>
      </w:r>
    </w:p>
    <w:p w:rsidR="00CA009E" w:rsidRPr="00CA009E" w:rsidRDefault="00CA009E" w:rsidP="00CA009E">
      <w:pPr>
        <w:jc w:val="center"/>
        <w:rPr>
          <w:rFonts w:ascii="Times New Roman" w:hAnsi="Times New Roman" w:cs="Times New Roman"/>
          <w:b/>
          <w:sz w:val="24"/>
        </w:rPr>
      </w:pPr>
      <w:r w:rsidRPr="00CA009E">
        <w:rPr>
          <w:rFonts w:ascii="Times New Roman" w:hAnsi="Times New Roman" w:cs="Times New Roman"/>
          <w:b/>
          <w:sz w:val="24"/>
        </w:rPr>
        <w:t>Abstract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sz w:val="20"/>
        </w:rPr>
        <w:t xml:space="preserve">The frequency of detection of heart tumors in </w:t>
      </w:r>
      <w:proofErr w:type="spellStart"/>
      <w:r w:rsidRPr="00CA009E">
        <w:rPr>
          <w:rFonts w:ascii="Times New Roman" w:hAnsi="Times New Roman" w:cs="Times New Roman"/>
          <w:sz w:val="20"/>
        </w:rPr>
        <w:t>cardiosurgical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clinics ranges from 0.09% to 1.9% of the total number of hospitalized patients. </w:t>
      </w:r>
      <w:proofErr w:type="spellStart"/>
      <w:r w:rsidRPr="00CA009E">
        <w:rPr>
          <w:rFonts w:ascii="Times New Roman" w:hAnsi="Times New Roman" w:cs="Times New Roman"/>
          <w:sz w:val="20"/>
        </w:rPr>
        <w:t>Myxomas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account for up to 75% of cardiac tumors. The growth of </w:t>
      </w:r>
      <w:r w:rsidRPr="00CA009E">
        <w:rPr>
          <w:rFonts w:ascii="Times New Roman" w:hAnsi="Times New Roman" w:cs="Times New Roman"/>
          <w:sz w:val="20"/>
        </w:rPr>
        <w:t xml:space="preserve">Cardiac </w:t>
      </w:r>
      <w:proofErr w:type="spellStart"/>
      <w:r w:rsidRPr="00CA009E">
        <w:rPr>
          <w:rFonts w:ascii="Times New Roman" w:hAnsi="Times New Roman" w:cs="Times New Roman"/>
          <w:sz w:val="20"/>
        </w:rPr>
        <w:t>Myxomas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 xml:space="preserve">(CM) may be accompanied by damage to the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structures of a different nature.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b/>
          <w:sz w:val="20"/>
        </w:rPr>
        <w:t>Aim:</w:t>
      </w:r>
      <w:r w:rsidRPr="00CA009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 xml:space="preserve">The aim of the study is to determine the frequency, mechanism of valve damage in </w:t>
      </w:r>
      <w:r w:rsidRPr="00CA009E">
        <w:rPr>
          <w:rFonts w:ascii="Times New Roman" w:hAnsi="Times New Roman" w:cs="Times New Roman"/>
          <w:sz w:val="20"/>
        </w:rPr>
        <w:t xml:space="preserve">Cardiac </w:t>
      </w:r>
      <w:proofErr w:type="spellStart"/>
      <w:r w:rsidRPr="00CA009E">
        <w:rPr>
          <w:rFonts w:ascii="Times New Roman" w:hAnsi="Times New Roman" w:cs="Times New Roman"/>
          <w:sz w:val="20"/>
        </w:rPr>
        <w:t>Myxomas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>(CM), and methods for their correction.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b/>
          <w:sz w:val="20"/>
        </w:rPr>
        <w:t>Material and methods:</w:t>
      </w:r>
      <w:r w:rsidRPr="00CA009E">
        <w:rPr>
          <w:rFonts w:ascii="Times New Roman" w:hAnsi="Times New Roman" w:cs="Times New Roman"/>
          <w:sz w:val="20"/>
        </w:rPr>
        <w:t xml:space="preserve"> In the N.M. </w:t>
      </w:r>
      <w:proofErr w:type="spellStart"/>
      <w:r w:rsidRPr="00CA009E">
        <w:rPr>
          <w:rFonts w:ascii="Times New Roman" w:hAnsi="Times New Roman" w:cs="Times New Roman"/>
          <w:sz w:val="20"/>
        </w:rPr>
        <w:t>Amosov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National Institute of Cardio-Vascular Surgery of the NAMS of Ukraine for the perio</w:t>
      </w:r>
      <w:r>
        <w:rPr>
          <w:rFonts w:ascii="Times New Roman" w:hAnsi="Times New Roman" w:cs="Times New Roman"/>
          <w:sz w:val="20"/>
        </w:rPr>
        <w:t xml:space="preserve">d from 1.01.1969 to 01.01.2022 </w:t>
      </w:r>
      <w:r w:rsidRPr="00CA009E">
        <w:rPr>
          <w:rFonts w:ascii="Times New Roman" w:hAnsi="Times New Roman" w:cs="Times New Roman"/>
          <w:sz w:val="20"/>
        </w:rPr>
        <w:t xml:space="preserve">984 consecutive interventions for primary heart tumors </w:t>
      </w:r>
      <w:r w:rsidRPr="00CA009E">
        <w:rPr>
          <w:rFonts w:ascii="Times New Roman" w:hAnsi="Times New Roman" w:cs="Times New Roman"/>
          <w:sz w:val="20"/>
        </w:rPr>
        <w:t>was</w:t>
      </w:r>
      <w:r w:rsidRPr="00CA009E">
        <w:rPr>
          <w:rFonts w:ascii="Times New Roman" w:hAnsi="Times New Roman" w:cs="Times New Roman"/>
          <w:sz w:val="20"/>
        </w:rPr>
        <w:t xml:space="preserve"> performed. Cardiac </w:t>
      </w:r>
      <w:proofErr w:type="spellStart"/>
      <w:r w:rsidRPr="00CA009E">
        <w:rPr>
          <w:rFonts w:ascii="Times New Roman" w:hAnsi="Times New Roman" w:cs="Times New Roman"/>
          <w:sz w:val="20"/>
        </w:rPr>
        <w:t>Myxomas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>(CM) were found in</w:t>
      </w:r>
      <w:r>
        <w:rPr>
          <w:rFonts w:ascii="Times New Roman" w:hAnsi="Times New Roman" w:cs="Times New Roman"/>
          <w:sz w:val="20"/>
        </w:rPr>
        <w:t xml:space="preserve"> 876 (89%), of which in 764 (87.</w:t>
      </w:r>
      <w:r w:rsidRPr="00CA009E">
        <w:rPr>
          <w:rFonts w:ascii="Times New Roman" w:hAnsi="Times New Roman" w:cs="Times New Roman"/>
          <w:sz w:val="20"/>
        </w:rPr>
        <w:t xml:space="preserve">2%) cases - CM of the </w:t>
      </w:r>
      <w:r w:rsidRPr="00CA009E">
        <w:rPr>
          <w:rFonts w:ascii="Times New Roman" w:hAnsi="Times New Roman" w:cs="Times New Roman"/>
          <w:sz w:val="20"/>
        </w:rPr>
        <w:t>Left Atrium</w:t>
      </w:r>
      <w:r w:rsidRPr="00CA009E">
        <w:rPr>
          <w:rFonts w:ascii="Times New Roman" w:hAnsi="Times New Roman" w:cs="Times New Roman"/>
          <w:sz w:val="20"/>
        </w:rPr>
        <w:t xml:space="preserve"> (LA).</w:t>
      </w:r>
      <w:r w:rsidR="0008350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>The age of patients with HM w</w:t>
      </w:r>
      <w:r>
        <w:rPr>
          <w:rFonts w:ascii="Times New Roman" w:hAnsi="Times New Roman" w:cs="Times New Roman"/>
          <w:sz w:val="20"/>
        </w:rPr>
        <w:t>as 3 to 79 years (on average 47.5 ± 3.</w:t>
      </w:r>
      <w:r w:rsidRPr="00CA009E">
        <w:rPr>
          <w:rFonts w:ascii="Times New Roman" w:hAnsi="Times New Roman" w:cs="Times New Roman"/>
          <w:sz w:val="20"/>
        </w:rPr>
        <w:t>4 years). The 631 of these (72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>7%) aged 31 to 60 years. The number of female was 642 (73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9%). 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A009E">
        <w:rPr>
          <w:rFonts w:ascii="Times New Roman" w:hAnsi="Times New Roman" w:cs="Times New Roman"/>
          <w:sz w:val="20"/>
        </w:rPr>
        <w:t>Nonmixomatous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benign heart tumors were observed in 39 (3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>9%) cases, malignant tumors of the heart - in 69 (7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>0%).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sz w:val="20"/>
        </w:rPr>
        <w:t xml:space="preserve">Surgical correction of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lesions at CM was performed in 57 (6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>6%) patients. In 22 (38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6%) cases isolated </w:t>
      </w:r>
      <w:r w:rsidRPr="00CA009E">
        <w:rPr>
          <w:rFonts w:ascii="Times New Roman" w:hAnsi="Times New Roman" w:cs="Times New Roman"/>
          <w:sz w:val="20"/>
        </w:rPr>
        <w:t xml:space="preserve">Mitral Valve </w:t>
      </w:r>
      <w:r w:rsidRPr="00CA009E">
        <w:rPr>
          <w:rFonts w:ascii="Times New Roman" w:hAnsi="Times New Roman" w:cs="Times New Roman"/>
          <w:sz w:val="20"/>
        </w:rPr>
        <w:t>(MV) lesion was observed, in 32 (57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1%) - </w:t>
      </w:r>
      <w:r w:rsidRPr="00CA009E">
        <w:rPr>
          <w:rFonts w:ascii="Times New Roman" w:hAnsi="Times New Roman" w:cs="Times New Roman"/>
          <w:sz w:val="20"/>
        </w:rPr>
        <w:t xml:space="preserve">Tricuspid Valve </w:t>
      </w:r>
      <w:r w:rsidRPr="00CA009E">
        <w:rPr>
          <w:rFonts w:ascii="Times New Roman" w:hAnsi="Times New Roman" w:cs="Times New Roman"/>
          <w:sz w:val="20"/>
        </w:rPr>
        <w:t>(TV), in 2 (3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5%) cases - </w:t>
      </w:r>
      <w:r w:rsidRPr="00CA009E">
        <w:rPr>
          <w:rFonts w:ascii="Times New Roman" w:hAnsi="Times New Roman" w:cs="Times New Roman"/>
          <w:sz w:val="20"/>
        </w:rPr>
        <w:t xml:space="preserve">Aortic Valve </w:t>
      </w:r>
      <w:r w:rsidRPr="00CA009E">
        <w:rPr>
          <w:rFonts w:ascii="Times New Roman" w:hAnsi="Times New Roman" w:cs="Times New Roman"/>
          <w:sz w:val="20"/>
        </w:rPr>
        <w:t>(AV) lesion, in 1 case (1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8%) - a combination of mitral and aortic valve lesions, in 18 (31.6%) cases - lesions of the mitral and tricuspid valves. Among them, mechanical damage to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structures by the tumor was detected in 29 (50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9%) patients. Involvement of the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apparatus in the tumor process was observed in 10 (17</w:t>
      </w:r>
      <w:r>
        <w:rPr>
          <w:rFonts w:ascii="Times New Roman" w:hAnsi="Times New Roman" w:cs="Times New Roman"/>
          <w:sz w:val="20"/>
        </w:rPr>
        <w:t>.</w:t>
      </w:r>
      <w:r w:rsidRPr="00CA009E">
        <w:rPr>
          <w:rFonts w:ascii="Times New Roman" w:hAnsi="Times New Roman" w:cs="Times New Roman"/>
          <w:sz w:val="20"/>
        </w:rPr>
        <w:t xml:space="preserve">6%) patients. In 1 (1.8%) patient, </w:t>
      </w:r>
      <w:proofErr w:type="spellStart"/>
      <w:r w:rsidRPr="00CA009E">
        <w:rPr>
          <w:rFonts w:ascii="Times New Roman" w:hAnsi="Times New Roman" w:cs="Times New Roman"/>
          <w:sz w:val="20"/>
        </w:rPr>
        <w:t>myxoma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of right </w:t>
      </w:r>
      <w:r w:rsidRPr="00CA009E">
        <w:rPr>
          <w:rFonts w:ascii="Times New Roman" w:hAnsi="Times New Roman" w:cs="Times New Roman"/>
          <w:sz w:val="20"/>
        </w:rPr>
        <w:t>ventricle</w:t>
      </w:r>
      <w:r w:rsidRPr="00CA009E">
        <w:rPr>
          <w:rFonts w:ascii="Times New Roman" w:hAnsi="Times New Roman" w:cs="Times New Roman"/>
          <w:sz w:val="20"/>
        </w:rPr>
        <w:t xml:space="preserve"> was attached to the papillary muscles and chords of the TV, in 9 (15.8%) cases of LA </w:t>
      </w:r>
      <w:proofErr w:type="spellStart"/>
      <w:r w:rsidRPr="00CA009E">
        <w:rPr>
          <w:rFonts w:ascii="Times New Roman" w:hAnsi="Times New Roman" w:cs="Times New Roman"/>
          <w:sz w:val="20"/>
        </w:rPr>
        <w:t>myxoma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affected the mitral valve leaf</w:t>
      </w:r>
      <w:bookmarkStart w:id="0" w:name="_GoBack"/>
      <w:bookmarkEnd w:id="0"/>
      <w:r w:rsidRPr="00CA009E">
        <w:rPr>
          <w:rFonts w:ascii="Times New Roman" w:hAnsi="Times New Roman" w:cs="Times New Roman"/>
          <w:sz w:val="20"/>
        </w:rPr>
        <w:t xml:space="preserve">lets. Surgical correction of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lesions was performed in 67 (7.7%) patients: in 14 (1.6%)</w:t>
      </w:r>
      <w:r>
        <w:rPr>
          <w:rFonts w:ascii="Times New Roman" w:hAnsi="Times New Roman" w:cs="Times New Roman"/>
          <w:sz w:val="20"/>
        </w:rPr>
        <w:t xml:space="preserve"> cases - prosthetic valves (9-MV, 1-TV, 3-AV, 1-AV+</w:t>
      </w:r>
      <w:r w:rsidRPr="00CA009E">
        <w:rPr>
          <w:rFonts w:ascii="Times New Roman" w:hAnsi="Times New Roman" w:cs="Times New Roman"/>
          <w:sz w:val="20"/>
        </w:rPr>
        <w:t xml:space="preserve">MV), in 43 (4.9%) - plastic surgery with a positive functional effect, and in 9 (1.0%) cases, isolated removal of the tumor from the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apparatus was performed.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b/>
          <w:sz w:val="20"/>
        </w:rPr>
        <w:t>Results:</w:t>
      </w:r>
      <w:r w:rsidRPr="00CA009E">
        <w:rPr>
          <w:rFonts w:ascii="Times New Roman" w:hAnsi="Times New Roman" w:cs="Times New Roman"/>
          <w:sz w:val="20"/>
        </w:rPr>
        <w:t xml:space="preserve"> Hospital mortality over the past 20 years was 0% in the surgical treatment of CM, </w:t>
      </w:r>
      <w:r w:rsidRPr="00CA009E">
        <w:rPr>
          <w:rFonts w:ascii="Times New Roman" w:hAnsi="Times New Roman" w:cs="Times New Roman"/>
          <w:sz w:val="20"/>
        </w:rPr>
        <w:t>i.e.</w:t>
      </w:r>
      <w:r w:rsidRPr="00CA009E">
        <w:rPr>
          <w:rFonts w:ascii="Times New Roman" w:hAnsi="Times New Roman" w:cs="Times New Roman"/>
          <w:sz w:val="20"/>
        </w:rPr>
        <w:t xml:space="preserve"> 520 operations were performed without fatalities. However, it should be noted that by 2000, at the time of formation of tactics for surgical treatment of CM, hospital mortality was 4.6% (39 cases).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sz w:val="20"/>
        </w:rPr>
        <w:t xml:space="preserve">Survival in the period up to 20 years was 79.8%. In the follow up period in </w:t>
      </w:r>
      <w:proofErr w:type="gramStart"/>
      <w:r w:rsidRPr="00CA009E">
        <w:rPr>
          <w:rFonts w:ascii="Times New Roman" w:hAnsi="Times New Roman" w:cs="Times New Roman"/>
          <w:sz w:val="20"/>
        </w:rPr>
        <w:t>I</w:t>
      </w:r>
      <w:proofErr w:type="gramEnd"/>
      <w:r w:rsidRPr="00CA009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A009E">
        <w:rPr>
          <w:rFonts w:ascii="Times New Roman" w:hAnsi="Times New Roman" w:cs="Times New Roman"/>
          <w:sz w:val="20"/>
        </w:rPr>
        <w:t>f.k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. NYHA was 584 (78.3%) patients, in II </w:t>
      </w:r>
      <w:proofErr w:type="spellStart"/>
      <w:r w:rsidRPr="00CA009E">
        <w:rPr>
          <w:rFonts w:ascii="Times New Roman" w:hAnsi="Times New Roman" w:cs="Times New Roman"/>
          <w:sz w:val="20"/>
        </w:rPr>
        <w:t>f.k</w:t>
      </w:r>
      <w:proofErr w:type="spellEnd"/>
      <w:r w:rsidRPr="00CA009E">
        <w:rPr>
          <w:rFonts w:ascii="Times New Roman" w:hAnsi="Times New Roman" w:cs="Times New Roman"/>
          <w:sz w:val="20"/>
        </w:rPr>
        <w:t>. - 118 (14.8%). Recurrences of CM were found in 18 (2.1%) patients between 2 and 12 years (mean 3.5 ± 0.4 years) after primary surgery.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sz w:val="20"/>
        </w:rPr>
        <w:t xml:space="preserve">Repeated surgery after correction of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lesions in CM was required in 1 patient (1.8%).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r w:rsidRPr="00CA009E">
        <w:rPr>
          <w:rFonts w:ascii="Times New Roman" w:hAnsi="Times New Roman" w:cs="Times New Roman"/>
          <w:b/>
          <w:sz w:val="20"/>
        </w:rPr>
        <w:t>Conclusion:</w:t>
      </w:r>
      <w:r w:rsidRPr="00CA009E">
        <w:rPr>
          <w:rFonts w:ascii="Times New Roman" w:hAnsi="Times New Roman" w:cs="Times New Roman"/>
          <w:sz w:val="20"/>
        </w:rPr>
        <w:t xml:space="preserve"> Correction of </w:t>
      </w:r>
      <w:proofErr w:type="spellStart"/>
      <w:r w:rsidRPr="00CA009E">
        <w:rPr>
          <w:rFonts w:ascii="Times New Roman" w:hAnsi="Times New Roman" w:cs="Times New Roman"/>
          <w:sz w:val="20"/>
        </w:rPr>
        <w:t>valvular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lesions in the treatment of cardiac </w:t>
      </w:r>
      <w:proofErr w:type="spellStart"/>
      <w:r w:rsidRPr="00CA009E">
        <w:rPr>
          <w:rFonts w:ascii="Times New Roman" w:hAnsi="Times New Roman" w:cs="Times New Roman"/>
          <w:sz w:val="20"/>
        </w:rPr>
        <w:t>mixomas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allows </w:t>
      </w:r>
      <w:r w:rsidRPr="00CA009E">
        <w:rPr>
          <w:rFonts w:ascii="Times New Roman" w:hAnsi="Times New Roman" w:cs="Times New Roman"/>
          <w:sz w:val="20"/>
        </w:rPr>
        <w:t>achieving</w:t>
      </w:r>
      <w:r w:rsidRPr="00CA009E">
        <w:rPr>
          <w:rFonts w:ascii="Times New Roman" w:hAnsi="Times New Roman" w:cs="Times New Roman"/>
          <w:sz w:val="20"/>
        </w:rPr>
        <w:t xml:space="preserve"> radical surgery and good immediate and long-term results. In the follow up period </w:t>
      </w:r>
      <w:proofErr w:type="spellStart"/>
      <w:r w:rsidRPr="00CA009E">
        <w:rPr>
          <w:rFonts w:ascii="Times New Roman" w:hAnsi="Times New Roman" w:cs="Times New Roman"/>
          <w:sz w:val="20"/>
        </w:rPr>
        <w:t>EchoCG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control of valve structures is necessary, after their correction at removal </w:t>
      </w:r>
      <w:r w:rsidRPr="00CA009E">
        <w:rPr>
          <w:rFonts w:ascii="Times New Roman" w:hAnsi="Times New Roman" w:cs="Times New Roman"/>
          <w:sz w:val="20"/>
        </w:rPr>
        <w:t>of heart tumors</w:t>
      </w:r>
      <w:r w:rsidRPr="00CA009E">
        <w:rPr>
          <w:rFonts w:ascii="Times New Roman" w:hAnsi="Times New Roman" w:cs="Times New Roman"/>
          <w:sz w:val="20"/>
        </w:rPr>
        <w:t xml:space="preserve"> 02000, </w:t>
      </w:r>
      <w:proofErr w:type="spellStart"/>
      <w:r w:rsidRPr="00CA009E">
        <w:rPr>
          <w:rFonts w:ascii="Times New Roman" w:hAnsi="Times New Roman" w:cs="Times New Roman"/>
          <w:sz w:val="20"/>
        </w:rPr>
        <w:t>Amosova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</w:t>
      </w:r>
      <w:r w:rsidRPr="00CA009E">
        <w:rPr>
          <w:rFonts w:ascii="Times New Roman" w:hAnsi="Times New Roman" w:cs="Times New Roman"/>
          <w:sz w:val="20"/>
        </w:rPr>
        <w:t>Street</w:t>
      </w:r>
      <w:r w:rsidRPr="00CA009E">
        <w:rPr>
          <w:rFonts w:ascii="Times New Roman" w:hAnsi="Times New Roman" w:cs="Times New Roman"/>
          <w:sz w:val="20"/>
        </w:rPr>
        <w:t xml:space="preserve">, 6, Kyiv, </w:t>
      </w:r>
      <w:proofErr w:type="spellStart"/>
      <w:r w:rsidRPr="00CA009E">
        <w:rPr>
          <w:rFonts w:ascii="Times New Roman" w:hAnsi="Times New Roman" w:cs="Times New Roman"/>
          <w:sz w:val="20"/>
        </w:rPr>
        <w:t>Amosov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National Institute of Cardio-Vascular surgery of the Academy of Medical Sciences of Ukraine, Ukraine.</w:t>
      </w:r>
    </w:p>
    <w:p w:rsidR="00CA009E" w:rsidRPr="00CA009E" w:rsidRDefault="00CA009E" w:rsidP="00CA009E">
      <w:pPr>
        <w:rPr>
          <w:rFonts w:ascii="Times New Roman" w:hAnsi="Times New Roman" w:cs="Times New Roman"/>
          <w:b/>
          <w:sz w:val="24"/>
        </w:rPr>
      </w:pPr>
      <w:r w:rsidRPr="00CA009E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CA009E" w:rsidRPr="00CA009E" w:rsidRDefault="00CA009E" w:rsidP="00CA009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A009E">
        <w:rPr>
          <w:rFonts w:ascii="Times New Roman" w:hAnsi="Times New Roman" w:cs="Times New Roman"/>
          <w:sz w:val="20"/>
        </w:rPr>
        <w:t>Volodymyr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A009E">
        <w:rPr>
          <w:rFonts w:ascii="Times New Roman" w:hAnsi="Times New Roman" w:cs="Times New Roman"/>
          <w:sz w:val="20"/>
        </w:rPr>
        <w:t>Isaienko</w:t>
      </w:r>
      <w:proofErr w:type="spellEnd"/>
      <w:r w:rsidRPr="00CA009E">
        <w:rPr>
          <w:rFonts w:ascii="Times New Roman" w:hAnsi="Times New Roman" w:cs="Times New Roman"/>
          <w:sz w:val="20"/>
        </w:rPr>
        <w:t xml:space="preserve"> is affiliated to the National Institute of Cardio-Vascular Surgery of the National Academy of Medical Sciences (NAMS) of Ukraine (Kiev), Ukraine.</w:t>
      </w:r>
    </w:p>
    <w:sectPr w:rsidR="00CA009E" w:rsidRPr="00CA0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9E"/>
    <w:rsid w:val="0008350E"/>
    <w:rsid w:val="00474203"/>
    <w:rsid w:val="00535872"/>
    <w:rsid w:val="00924B33"/>
    <w:rsid w:val="00C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2022-08-25T06:05:00Z</dcterms:created>
  <dcterms:modified xsi:type="dcterms:W3CDTF">2022-08-25T06:22:00Z</dcterms:modified>
</cp:coreProperties>
</file>