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AEF" w:rsidRPr="00E95AEF" w:rsidRDefault="00E95AEF" w:rsidP="00E95AEF">
      <w:pPr>
        <w:rPr>
          <w:rFonts w:ascii="Times New Roman" w:hAnsi="Times New Roman" w:cs="Times New Roman"/>
          <w:b/>
          <w:sz w:val="32"/>
        </w:rPr>
      </w:pPr>
      <w:r w:rsidRPr="00E95AEF">
        <w:rPr>
          <w:rFonts w:ascii="Times New Roman" w:hAnsi="Times New Roman" w:cs="Times New Roman"/>
          <w:b/>
          <w:sz w:val="32"/>
        </w:rPr>
        <w:t>An unusual presentation of rickets</w:t>
      </w:r>
    </w:p>
    <w:p w:rsidR="00E95AEF" w:rsidRPr="00E95AEF" w:rsidRDefault="00E95AEF" w:rsidP="00E95AEF">
      <w:pPr>
        <w:rPr>
          <w:rFonts w:ascii="Times New Roman" w:hAnsi="Times New Roman" w:cs="Times New Roman"/>
          <w:sz w:val="24"/>
        </w:rPr>
      </w:pPr>
      <w:proofErr w:type="spellStart"/>
      <w:r w:rsidRPr="00E95AEF">
        <w:rPr>
          <w:rFonts w:ascii="Times New Roman" w:hAnsi="Times New Roman" w:cs="Times New Roman"/>
          <w:sz w:val="24"/>
        </w:rPr>
        <w:t>Dasgupta</w:t>
      </w:r>
      <w:proofErr w:type="spellEnd"/>
      <w:r w:rsidRPr="00E95AEF">
        <w:rPr>
          <w:rFonts w:ascii="Times New Roman" w:hAnsi="Times New Roman" w:cs="Times New Roman"/>
          <w:sz w:val="24"/>
        </w:rPr>
        <w:t xml:space="preserve"> S* and </w:t>
      </w:r>
      <w:proofErr w:type="spellStart"/>
      <w:r w:rsidRPr="00E95AEF">
        <w:rPr>
          <w:rFonts w:ascii="Times New Roman" w:hAnsi="Times New Roman" w:cs="Times New Roman"/>
          <w:sz w:val="24"/>
        </w:rPr>
        <w:t>Sinha</w:t>
      </w:r>
      <w:proofErr w:type="spellEnd"/>
      <w:r w:rsidRPr="00E95AEF">
        <w:rPr>
          <w:rFonts w:ascii="Times New Roman" w:hAnsi="Times New Roman" w:cs="Times New Roman"/>
          <w:sz w:val="24"/>
        </w:rPr>
        <w:t xml:space="preserve"> R</w:t>
      </w:r>
    </w:p>
    <w:p w:rsidR="00E95AEF" w:rsidRPr="00E95AEF" w:rsidRDefault="00E95AEF" w:rsidP="00E95AEF">
      <w:pPr>
        <w:rPr>
          <w:rFonts w:ascii="Times New Roman" w:hAnsi="Times New Roman" w:cs="Times New Roman"/>
        </w:rPr>
      </w:pPr>
      <w:r w:rsidRPr="00E95AEF">
        <w:rPr>
          <w:rFonts w:ascii="Times New Roman" w:hAnsi="Times New Roman" w:cs="Times New Roman"/>
        </w:rPr>
        <w:t>Vivekananda Institute of Medical Sciences, India</w:t>
      </w:r>
    </w:p>
    <w:p w:rsidR="00E95AEF" w:rsidRPr="00E95AEF" w:rsidRDefault="00E95AEF" w:rsidP="00E95AEF">
      <w:pPr>
        <w:jc w:val="center"/>
        <w:rPr>
          <w:rFonts w:ascii="Times New Roman" w:hAnsi="Times New Roman" w:cs="Times New Roman"/>
          <w:b/>
        </w:rPr>
      </w:pPr>
      <w:r w:rsidRPr="00E95AEF">
        <w:rPr>
          <w:rFonts w:ascii="Times New Roman" w:hAnsi="Times New Roman" w:cs="Times New Roman"/>
          <w:b/>
        </w:rPr>
        <w:t>Abstract</w:t>
      </w:r>
    </w:p>
    <w:p w:rsidR="00E95AEF" w:rsidRPr="00E95AEF" w:rsidRDefault="00E95AEF" w:rsidP="00E95AEF">
      <w:pPr>
        <w:jc w:val="both"/>
        <w:rPr>
          <w:rFonts w:ascii="Times New Roman" w:hAnsi="Times New Roman" w:cs="Times New Roman"/>
          <w:sz w:val="20"/>
        </w:rPr>
      </w:pPr>
      <w:r w:rsidRPr="00E95AEF">
        <w:rPr>
          <w:rFonts w:ascii="Times New Roman" w:hAnsi="Times New Roman" w:cs="Times New Roman"/>
          <w:sz w:val="20"/>
        </w:rPr>
        <w:t>Throughout the world the most common form of metabolic bone disease in children is rickets. Worldwide, rickets is the most common form of metabolic bone disease in children. Vitamin D deficiency is the main cause of rickets. Many cases are due to poor vitamin D intake or calcium deficient diets and can be corrected by administration of calcium and vitamin D. However, some cases are refractory to vitamin D therapy and are related to renal defects. These include rickets of Renal Tubular Acidosis (RTA), Hypophosphatemia rickets, and Vitamin D Dependent Rickets (VDDR).</w:t>
      </w:r>
      <w:r>
        <w:rPr>
          <w:rFonts w:ascii="Times New Roman" w:hAnsi="Times New Roman" w:cs="Times New Roman"/>
          <w:sz w:val="20"/>
        </w:rPr>
        <w:t xml:space="preserve"> </w:t>
      </w:r>
      <w:r w:rsidRPr="00E95AEF">
        <w:rPr>
          <w:rFonts w:ascii="Times New Roman" w:hAnsi="Times New Roman" w:cs="Times New Roman"/>
          <w:sz w:val="20"/>
        </w:rPr>
        <w:t>These varieties need proper diagnosis and specific treatment.</w:t>
      </w:r>
    </w:p>
    <w:p w:rsidR="00E95AEF" w:rsidRPr="00E95AEF" w:rsidRDefault="00E95AEF" w:rsidP="00E95AEF">
      <w:pPr>
        <w:jc w:val="both"/>
        <w:rPr>
          <w:rFonts w:ascii="Times New Roman" w:hAnsi="Times New Roman" w:cs="Times New Roman"/>
          <w:sz w:val="20"/>
        </w:rPr>
      </w:pPr>
      <w:r w:rsidRPr="00E95AEF">
        <w:rPr>
          <w:rFonts w:ascii="Times New Roman" w:hAnsi="Times New Roman" w:cs="Times New Roman"/>
          <w:sz w:val="20"/>
        </w:rPr>
        <w:t xml:space="preserve">Our patient was 1 year old female child was admitted with inability to walk and not gaining weight adequately. She had history of recurrent non projectile, non-bilious vomiting for last 2 months. She was born by LSCS with birth weight of 2.7 kg and her postnatal period was uneventful. On examination she was tachypnea. There was no dehydration or pallor, cyanosis, </w:t>
      </w:r>
      <w:proofErr w:type="spellStart"/>
      <w:r w:rsidRPr="00E95AEF">
        <w:rPr>
          <w:rFonts w:ascii="Times New Roman" w:hAnsi="Times New Roman" w:cs="Times New Roman"/>
          <w:sz w:val="20"/>
        </w:rPr>
        <w:t>oedema</w:t>
      </w:r>
      <w:proofErr w:type="spellEnd"/>
      <w:r w:rsidRPr="00E95AEF">
        <w:rPr>
          <w:rFonts w:ascii="Times New Roman" w:hAnsi="Times New Roman" w:cs="Times New Roman"/>
          <w:sz w:val="20"/>
        </w:rPr>
        <w:t>, clubbing or jaundice. Her developmental history showed gross motor delay. She had widening of wrists for which X</w:t>
      </w:r>
      <w:r>
        <w:rPr>
          <w:rFonts w:ascii="Times New Roman" w:hAnsi="Times New Roman" w:cs="Times New Roman"/>
          <w:sz w:val="20"/>
        </w:rPr>
        <w:t>-</w:t>
      </w:r>
      <w:r w:rsidRPr="00E95AEF">
        <w:rPr>
          <w:rFonts w:ascii="Times New Roman" w:hAnsi="Times New Roman" w:cs="Times New Roman"/>
          <w:sz w:val="20"/>
        </w:rPr>
        <w:t xml:space="preserve">RAY was done which showed widening of </w:t>
      </w:r>
      <w:proofErr w:type="spellStart"/>
      <w:r w:rsidRPr="00E95AEF">
        <w:rPr>
          <w:rFonts w:ascii="Times New Roman" w:hAnsi="Times New Roman" w:cs="Times New Roman"/>
          <w:sz w:val="20"/>
        </w:rPr>
        <w:t>costochondral</w:t>
      </w:r>
      <w:proofErr w:type="spellEnd"/>
      <w:r w:rsidRPr="00E95AEF">
        <w:rPr>
          <w:rFonts w:ascii="Times New Roman" w:hAnsi="Times New Roman" w:cs="Times New Roman"/>
          <w:sz w:val="20"/>
        </w:rPr>
        <w:t xml:space="preserve"> junction, Harrisons groove. Her blood picture was normal. In view of Vitamin D deficiency serum levels were sent which revealed low 25 hydroxyl vit</w:t>
      </w:r>
      <w:r>
        <w:rPr>
          <w:rFonts w:ascii="Times New Roman" w:hAnsi="Times New Roman" w:cs="Times New Roman"/>
          <w:sz w:val="20"/>
        </w:rPr>
        <w:t>amin D</w:t>
      </w:r>
      <w:r w:rsidRPr="00E95AEF">
        <w:rPr>
          <w:rFonts w:ascii="Times New Roman" w:hAnsi="Times New Roman" w:cs="Times New Roman"/>
          <w:sz w:val="20"/>
        </w:rPr>
        <w:t>3 and phosphorus low with increased parathyroid and alkaline phosphatase level. Blood gas revealed normal anion gap metabolic acidosis with low bicarbonate level. Rout</w:t>
      </w:r>
      <w:r>
        <w:rPr>
          <w:rFonts w:ascii="Times New Roman" w:hAnsi="Times New Roman" w:cs="Times New Roman"/>
          <w:sz w:val="20"/>
        </w:rPr>
        <w:t>ine urine examination showed pH-</w:t>
      </w:r>
      <w:r w:rsidRPr="00E95AEF">
        <w:rPr>
          <w:rFonts w:ascii="Times New Roman" w:hAnsi="Times New Roman" w:cs="Times New Roman"/>
          <w:sz w:val="20"/>
        </w:rPr>
        <w:t xml:space="preserve">6 with albuminuria, glycosuria and </w:t>
      </w:r>
      <w:proofErr w:type="spellStart"/>
      <w:r w:rsidRPr="00E95AEF">
        <w:rPr>
          <w:rFonts w:ascii="Times New Roman" w:hAnsi="Times New Roman" w:cs="Times New Roman"/>
          <w:sz w:val="20"/>
        </w:rPr>
        <w:t>phosphaturia</w:t>
      </w:r>
      <w:proofErr w:type="spellEnd"/>
      <w:r w:rsidRPr="00E95AEF">
        <w:rPr>
          <w:rFonts w:ascii="Times New Roman" w:hAnsi="Times New Roman" w:cs="Times New Roman"/>
          <w:sz w:val="20"/>
        </w:rPr>
        <w:t>. Now the picture became crystal clear. This is a case of renal tubular acidosis proximal type.</w:t>
      </w:r>
    </w:p>
    <w:p w:rsidR="00E95AEF" w:rsidRPr="00E95AEF" w:rsidRDefault="00E95AEF" w:rsidP="00E95AEF">
      <w:pPr>
        <w:jc w:val="both"/>
        <w:rPr>
          <w:rFonts w:ascii="Times New Roman" w:hAnsi="Times New Roman" w:cs="Times New Roman"/>
          <w:sz w:val="20"/>
        </w:rPr>
      </w:pPr>
      <w:r w:rsidRPr="00E95AEF">
        <w:rPr>
          <w:rFonts w:ascii="Times New Roman" w:hAnsi="Times New Roman" w:cs="Times New Roman"/>
          <w:sz w:val="20"/>
        </w:rPr>
        <w:t>She was given Vitamin D3, phosphate supplementation with bicarbonate therapy to reverse the acidosis and stop the bone dissolution.</w:t>
      </w:r>
      <w:bookmarkStart w:id="0" w:name="_GoBack"/>
      <w:bookmarkEnd w:id="0"/>
    </w:p>
    <w:p w:rsidR="00E95AEF" w:rsidRPr="00E95AEF" w:rsidRDefault="00E95AEF" w:rsidP="00E95AEF">
      <w:pPr>
        <w:jc w:val="both"/>
        <w:rPr>
          <w:rFonts w:ascii="Times New Roman" w:hAnsi="Times New Roman" w:cs="Times New Roman"/>
          <w:sz w:val="20"/>
        </w:rPr>
      </w:pPr>
      <w:r w:rsidRPr="00E95AEF">
        <w:rPr>
          <w:rFonts w:ascii="Times New Roman" w:hAnsi="Times New Roman" w:cs="Times New Roman"/>
          <w:sz w:val="20"/>
        </w:rPr>
        <w:t xml:space="preserve">Any child with florid manifestations of rickets should be investigated further. Management should not stop with administration of Vitamin </w:t>
      </w:r>
      <w:r>
        <w:rPr>
          <w:rFonts w:ascii="Times New Roman" w:hAnsi="Times New Roman" w:cs="Times New Roman"/>
          <w:sz w:val="20"/>
        </w:rPr>
        <w:t>D</w:t>
      </w:r>
      <w:r w:rsidRPr="00E95AEF">
        <w:rPr>
          <w:rFonts w:ascii="Times New Roman" w:hAnsi="Times New Roman" w:cs="Times New Roman"/>
          <w:sz w:val="20"/>
        </w:rPr>
        <w:t xml:space="preserve"> alone.</w:t>
      </w:r>
    </w:p>
    <w:p w:rsidR="00E95AEF" w:rsidRPr="00E95AEF" w:rsidRDefault="00E95AEF" w:rsidP="00E95AEF">
      <w:pPr>
        <w:rPr>
          <w:rFonts w:ascii="Times New Roman" w:hAnsi="Times New Roman" w:cs="Times New Roman"/>
          <w:b/>
          <w:sz w:val="24"/>
        </w:rPr>
      </w:pPr>
      <w:r w:rsidRPr="00E95AEF">
        <w:rPr>
          <w:rFonts w:ascii="Times New Roman" w:hAnsi="Times New Roman" w:cs="Times New Roman"/>
          <w:b/>
          <w:sz w:val="24"/>
        </w:rPr>
        <w:t>Biography</w:t>
      </w:r>
    </w:p>
    <w:p w:rsidR="00474203" w:rsidRPr="00E95AEF" w:rsidRDefault="00E95AEF" w:rsidP="00E95AEF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95AEF">
        <w:rPr>
          <w:rFonts w:ascii="Times New Roman" w:hAnsi="Times New Roman" w:cs="Times New Roman"/>
          <w:sz w:val="20"/>
        </w:rPr>
        <w:t>Saheli</w:t>
      </w:r>
      <w:proofErr w:type="spellEnd"/>
      <w:r w:rsidRPr="00E95AE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95AEF">
        <w:rPr>
          <w:rFonts w:ascii="Times New Roman" w:hAnsi="Times New Roman" w:cs="Times New Roman"/>
          <w:sz w:val="20"/>
        </w:rPr>
        <w:t>Dasgupta</w:t>
      </w:r>
      <w:proofErr w:type="spellEnd"/>
      <w:r w:rsidRPr="00E95AEF">
        <w:rPr>
          <w:rFonts w:ascii="Times New Roman" w:hAnsi="Times New Roman" w:cs="Times New Roman"/>
          <w:sz w:val="20"/>
        </w:rPr>
        <w:t xml:space="preserve"> has completed MBBS from </w:t>
      </w:r>
      <w:proofErr w:type="spellStart"/>
      <w:r w:rsidRPr="00E95AEF">
        <w:rPr>
          <w:rFonts w:ascii="Times New Roman" w:hAnsi="Times New Roman" w:cs="Times New Roman"/>
          <w:sz w:val="20"/>
        </w:rPr>
        <w:t>Bankura</w:t>
      </w:r>
      <w:proofErr w:type="spellEnd"/>
      <w:r w:rsidRPr="00E95AEF">
        <w:rPr>
          <w:rFonts w:ascii="Times New Roman" w:hAnsi="Times New Roman" w:cs="Times New Roman"/>
          <w:sz w:val="20"/>
        </w:rPr>
        <w:t xml:space="preserve"> Medical College, West Bengal in 2013, MD (Pediatrics) from VIMS &amp; </w:t>
      </w:r>
      <w:proofErr w:type="spellStart"/>
      <w:r w:rsidRPr="00E95AEF">
        <w:rPr>
          <w:rFonts w:ascii="Times New Roman" w:hAnsi="Times New Roman" w:cs="Times New Roman"/>
          <w:sz w:val="20"/>
        </w:rPr>
        <w:t>Sishumangal</w:t>
      </w:r>
      <w:proofErr w:type="spellEnd"/>
      <w:r w:rsidRPr="00E95AEF">
        <w:rPr>
          <w:rFonts w:ascii="Times New Roman" w:hAnsi="Times New Roman" w:cs="Times New Roman"/>
          <w:sz w:val="20"/>
        </w:rPr>
        <w:t xml:space="preserve"> Hospital, Kolkata in 2018 and Pediatric Critical Care Fellow from IAP in 2022.</w:t>
      </w:r>
      <w:r>
        <w:rPr>
          <w:rFonts w:ascii="Times New Roman" w:hAnsi="Times New Roman" w:cs="Times New Roman"/>
          <w:sz w:val="20"/>
        </w:rPr>
        <w:t xml:space="preserve"> S</w:t>
      </w:r>
      <w:r w:rsidRPr="00E95AEF">
        <w:rPr>
          <w:rFonts w:ascii="Times New Roman" w:hAnsi="Times New Roman" w:cs="Times New Roman"/>
          <w:sz w:val="20"/>
        </w:rPr>
        <w:t>he has over 4 years of rich experience in Pediatrics (General</w:t>
      </w:r>
      <w:r>
        <w:rPr>
          <w:rFonts w:ascii="Times New Roman" w:hAnsi="Times New Roman" w:cs="Times New Roman"/>
          <w:sz w:val="20"/>
        </w:rPr>
        <w:t>/Intensive Care/</w:t>
      </w:r>
      <w:r w:rsidRPr="00E95AEF">
        <w:rPr>
          <w:rFonts w:ascii="Times New Roman" w:hAnsi="Times New Roman" w:cs="Times New Roman"/>
          <w:sz w:val="20"/>
        </w:rPr>
        <w:t>New Born), diagnosing &amp; treating children from infants to young adults.</w:t>
      </w:r>
    </w:p>
    <w:sectPr w:rsidR="00474203" w:rsidRPr="00E95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AEF"/>
    <w:rsid w:val="00474203"/>
    <w:rsid w:val="00535872"/>
    <w:rsid w:val="00924B33"/>
    <w:rsid w:val="00E9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2022-07-27T05:56:00Z</dcterms:created>
  <dcterms:modified xsi:type="dcterms:W3CDTF">2022-07-27T06:04:00Z</dcterms:modified>
</cp:coreProperties>
</file>