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421" w:rsidRPr="000B6421" w:rsidRDefault="000B6421" w:rsidP="000B6421">
      <w:pPr>
        <w:rPr>
          <w:rFonts w:ascii="Times New Roman" w:hAnsi="Times New Roman" w:cs="Times New Roman"/>
          <w:b/>
          <w:sz w:val="32"/>
        </w:rPr>
      </w:pPr>
      <w:commentRangeStart w:id="0"/>
      <w:r w:rsidRPr="000B6421">
        <w:rPr>
          <w:rFonts w:ascii="Times New Roman" w:hAnsi="Times New Roman" w:cs="Times New Roman"/>
          <w:b/>
          <w:sz w:val="32"/>
        </w:rPr>
        <w:t>Signaling COVID-19 vaccine adverse events</w:t>
      </w:r>
      <w:commentRangeEnd w:id="0"/>
      <w:r w:rsidR="000F7321">
        <w:rPr>
          <w:rStyle w:val="CommentReference"/>
        </w:rPr>
        <w:commentReference w:id="0"/>
      </w:r>
    </w:p>
    <w:p w:rsidR="000B6421" w:rsidRDefault="000B6421" w:rsidP="000B6421">
      <w:pPr>
        <w:rPr>
          <w:rFonts w:ascii="Times New Roman" w:hAnsi="Times New Roman" w:cs="Times New Roman"/>
          <w:sz w:val="24"/>
        </w:rPr>
      </w:pPr>
      <w:r w:rsidRPr="000B6421">
        <w:rPr>
          <w:rFonts w:ascii="Times New Roman" w:hAnsi="Times New Roman" w:cs="Times New Roman"/>
          <w:sz w:val="24"/>
        </w:rPr>
        <w:t xml:space="preserve">Rave </w:t>
      </w:r>
      <w:proofErr w:type="spellStart"/>
      <w:r w:rsidRPr="000B6421">
        <w:rPr>
          <w:rFonts w:ascii="Times New Roman" w:hAnsi="Times New Roman" w:cs="Times New Roman"/>
          <w:sz w:val="24"/>
        </w:rPr>
        <w:t>Harpaz</w:t>
      </w:r>
      <w:proofErr w:type="spellEnd"/>
      <w:r w:rsidRPr="000B6421">
        <w:rPr>
          <w:rFonts w:ascii="Times New Roman" w:hAnsi="Times New Roman" w:cs="Times New Roman"/>
          <w:sz w:val="24"/>
        </w:rPr>
        <w:t xml:space="preserve">, William </w:t>
      </w:r>
      <w:proofErr w:type="spellStart"/>
      <w:r w:rsidRPr="000B6421">
        <w:rPr>
          <w:rFonts w:ascii="Times New Roman" w:hAnsi="Times New Roman" w:cs="Times New Roman"/>
          <w:sz w:val="24"/>
        </w:rPr>
        <w:t>DuMouchel</w:t>
      </w:r>
      <w:proofErr w:type="spellEnd"/>
      <w:r w:rsidRPr="000B6421">
        <w:rPr>
          <w:rFonts w:ascii="Times New Roman" w:hAnsi="Times New Roman" w:cs="Times New Roman"/>
          <w:sz w:val="24"/>
        </w:rPr>
        <w:t xml:space="preserve">*, </w:t>
      </w:r>
      <w:proofErr w:type="spellStart"/>
      <w:r w:rsidRPr="000B6421">
        <w:rPr>
          <w:rFonts w:ascii="Times New Roman" w:hAnsi="Times New Roman" w:cs="Times New Roman"/>
          <w:sz w:val="24"/>
        </w:rPr>
        <w:t>RobbertVan</w:t>
      </w:r>
      <w:proofErr w:type="spellEnd"/>
      <w:r w:rsidRPr="000B6421">
        <w:rPr>
          <w:rFonts w:ascii="Times New Roman" w:hAnsi="Times New Roman" w:cs="Times New Roman"/>
          <w:sz w:val="24"/>
        </w:rPr>
        <w:t xml:space="preserve"> </w:t>
      </w:r>
      <w:proofErr w:type="spellStart"/>
      <w:r w:rsidRPr="000B6421">
        <w:rPr>
          <w:rFonts w:ascii="Times New Roman" w:hAnsi="Times New Roman" w:cs="Times New Roman"/>
          <w:sz w:val="24"/>
        </w:rPr>
        <w:t>Manen</w:t>
      </w:r>
      <w:proofErr w:type="spellEnd"/>
      <w:r w:rsidRPr="000B6421">
        <w:rPr>
          <w:rFonts w:ascii="Times New Roman" w:hAnsi="Times New Roman" w:cs="Times New Roman"/>
          <w:sz w:val="24"/>
        </w:rPr>
        <w:t xml:space="preserve">, Alexander </w:t>
      </w:r>
      <w:proofErr w:type="spellStart"/>
      <w:r w:rsidRPr="000B6421">
        <w:rPr>
          <w:rFonts w:ascii="Times New Roman" w:hAnsi="Times New Roman" w:cs="Times New Roman"/>
          <w:sz w:val="24"/>
        </w:rPr>
        <w:t>Nipi</w:t>
      </w:r>
      <w:proofErr w:type="spellEnd"/>
      <w:r w:rsidRPr="000B6421">
        <w:rPr>
          <w:rFonts w:ascii="Times New Roman" w:hAnsi="Times New Roman" w:cs="Times New Roman"/>
          <w:sz w:val="24"/>
        </w:rPr>
        <w:t xml:space="preserve">, Steve Bright, Ana </w:t>
      </w:r>
      <w:proofErr w:type="spellStart"/>
      <w:r w:rsidRPr="000B6421">
        <w:rPr>
          <w:rFonts w:ascii="Times New Roman" w:hAnsi="Times New Roman" w:cs="Times New Roman"/>
          <w:sz w:val="24"/>
        </w:rPr>
        <w:t>Szarfman</w:t>
      </w:r>
      <w:proofErr w:type="spellEnd"/>
      <w:r w:rsidRPr="000B6421">
        <w:rPr>
          <w:rFonts w:ascii="Times New Roman" w:hAnsi="Times New Roman" w:cs="Times New Roman"/>
          <w:sz w:val="24"/>
        </w:rPr>
        <w:t xml:space="preserve">, Joseph </w:t>
      </w:r>
      <w:proofErr w:type="spellStart"/>
      <w:r w:rsidRPr="000B6421">
        <w:rPr>
          <w:rFonts w:ascii="Times New Roman" w:hAnsi="Times New Roman" w:cs="Times New Roman"/>
          <w:sz w:val="24"/>
        </w:rPr>
        <w:t>Tonning</w:t>
      </w:r>
      <w:proofErr w:type="spellEnd"/>
      <w:r w:rsidRPr="000B6421">
        <w:rPr>
          <w:rFonts w:ascii="Times New Roman" w:hAnsi="Times New Roman" w:cs="Times New Roman"/>
          <w:sz w:val="24"/>
        </w:rPr>
        <w:t xml:space="preserve"> and Magnus </w:t>
      </w:r>
      <w:proofErr w:type="spellStart"/>
      <w:r w:rsidRPr="000B6421">
        <w:rPr>
          <w:rFonts w:ascii="Times New Roman" w:hAnsi="Times New Roman" w:cs="Times New Roman"/>
          <w:sz w:val="24"/>
        </w:rPr>
        <w:t>Lerch</w:t>
      </w:r>
      <w:proofErr w:type="spellEnd"/>
    </w:p>
    <w:p w:rsidR="00A97782" w:rsidRPr="00A97782" w:rsidRDefault="00A97782" w:rsidP="000B6421">
      <w:pPr>
        <w:rPr>
          <w:rFonts w:ascii="Times New Roman" w:hAnsi="Times New Roman" w:cs="Times New Roman"/>
        </w:rPr>
      </w:pPr>
      <w:r w:rsidRPr="00A97782">
        <w:rPr>
          <w:rFonts w:ascii="Times New Roman" w:hAnsi="Times New Roman" w:cs="Times New Roman"/>
        </w:rPr>
        <w:t>Oracle Health Sciences, USA</w:t>
      </w:r>
    </w:p>
    <w:p w:rsidR="000B6421" w:rsidRPr="000B6421" w:rsidRDefault="000B6421" w:rsidP="000B6421">
      <w:pPr>
        <w:jc w:val="center"/>
        <w:rPr>
          <w:rFonts w:ascii="Times New Roman" w:hAnsi="Times New Roman" w:cs="Times New Roman"/>
          <w:b/>
          <w:sz w:val="24"/>
        </w:rPr>
      </w:pPr>
      <w:r w:rsidRPr="000B6421">
        <w:rPr>
          <w:rFonts w:ascii="Times New Roman" w:hAnsi="Times New Roman" w:cs="Times New Roman"/>
          <w:b/>
          <w:sz w:val="24"/>
        </w:rPr>
        <w:t>Abstract</w:t>
      </w:r>
    </w:p>
    <w:p w:rsidR="000B6421" w:rsidRPr="000B6421" w:rsidRDefault="000B6421" w:rsidP="000B6421">
      <w:pPr>
        <w:jc w:val="both"/>
        <w:rPr>
          <w:rFonts w:ascii="Times New Roman" w:hAnsi="Times New Roman" w:cs="Times New Roman"/>
          <w:sz w:val="20"/>
        </w:rPr>
      </w:pPr>
      <w:r w:rsidRPr="000B6421">
        <w:rPr>
          <w:rFonts w:ascii="Times New Roman" w:hAnsi="Times New Roman" w:cs="Times New Roman"/>
          <w:b/>
          <w:sz w:val="20"/>
        </w:rPr>
        <w:t>Introduction:</w:t>
      </w:r>
      <w:r w:rsidRPr="000B6421">
        <w:rPr>
          <w:rFonts w:ascii="Times New Roman" w:hAnsi="Times New Roman" w:cs="Times New Roman"/>
          <w:sz w:val="20"/>
        </w:rPr>
        <w:t xml:space="preserve"> Statistical signal detection is a crucial tool for rapidly identifying potential risks associated with pharmaceutical products. The unprecedented environment created by the coronavirus disease 2019 (COVID- 19) pandemic for vaccine surveillance predisposes commonly applied Signal detection methodologies to a statistical issue called the masking effect, in which signals for a vaccine of interest are hidden by the presence of other reported vaccines. This masking effect may in turn limit or delay our understanding of the risks associated with new and established vaccines.</w:t>
      </w:r>
    </w:p>
    <w:p w:rsidR="000B6421" w:rsidRPr="000B6421" w:rsidRDefault="000B6421" w:rsidP="000B6421">
      <w:pPr>
        <w:jc w:val="both"/>
        <w:rPr>
          <w:rFonts w:ascii="Times New Roman" w:hAnsi="Times New Roman" w:cs="Times New Roman"/>
          <w:sz w:val="20"/>
        </w:rPr>
      </w:pPr>
      <w:r w:rsidRPr="000B6421">
        <w:rPr>
          <w:rFonts w:ascii="Times New Roman" w:hAnsi="Times New Roman" w:cs="Times New Roman"/>
          <w:b/>
          <w:sz w:val="20"/>
        </w:rPr>
        <w:t>Objective:</w:t>
      </w:r>
      <w:r w:rsidRPr="000B6421">
        <w:rPr>
          <w:rFonts w:ascii="Times New Roman" w:hAnsi="Times New Roman" w:cs="Times New Roman"/>
          <w:sz w:val="20"/>
        </w:rPr>
        <w:t xml:space="preserve"> The aim is to inves</w:t>
      </w:r>
      <w:bookmarkStart w:id="1" w:name="_GoBack"/>
      <w:bookmarkEnd w:id="1"/>
      <w:r w:rsidRPr="000B6421">
        <w:rPr>
          <w:rFonts w:ascii="Times New Roman" w:hAnsi="Times New Roman" w:cs="Times New Roman"/>
          <w:sz w:val="20"/>
        </w:rPr>
        <w:t>tigate the problem of masking in the context of COVID-19 vaccine signal detection, assessing its impact, extent, and root causes.</w:t>
      </w:r>
    </w:p>
    <w:p w:rsidR="000B6421" w:rsidRPr="000B6421" w:rsidRDefault="000B6421" w:rsidP="000B6421">
      <w:pPr>
        <w:jc w:val="both"/>
        <w:rPr>
          <w:rFonts w:ascii="Times New Roman" w:hAnsi="Times New Roman" w:cs="Times New Roman"/>
          <w:sz w:val="20"/>
        </w:rPr>
      </w:pPr>
      <w:r w:rsidRPr="000B6421">
        <w:rPr>
          <w:rFonts w:ascii="Times New Roman" w:hAnsi="Times New Roman" w:cs="Times New Roman"/>
          <w:b/>
          <w:sz w:val="20"/>
        </w:rPr>
        <w:t>Methods:</w:t>
      </w:r>
      <w:r w:rsidRPr="000B6421">
        <w:rPr>
          <w:rFonts w:ascii="Times New Roman" w:hAnsi="Times New Roman" w:cs="Times New Roman"/>
          <w:sz w:val="20"/>
        </w:rPr>
        <w:t xml:space="preserve"> Based on data underlying the Vaccine Adverse Event Reporting System, three commonly applied statistical signal detection methodologies, and a more advanced regression-based methodology, we investigate the temporal evolution of signals corresponding to live largely </w:t>
      </w:r>
      <w:proofErr w:type="gramStart"/>
      <w:r w:rsidRPr="000B6421">
        <w:rPr>
          <w:rFonts w:ascii="Times New Roman" w:hAnsi="Times New Roman" w:cs="Times New Roman"/>
          <w:sz w:val="20"/>
        </w:rPr>
        <w:t>recognized</w:t>
      </w:r>
      <w:proofErr w:type="gramEnd"/>
      <w:r w:rsidRPr="000B6421">
        <w:rPr>
          <w:rFonts w:ascii="Times New Roman" w:hAnsi="Times New Roman" w:cs="Times New Roman"/>
          <w:sz w:val="20"/>
        </w:rPr>
        <w:t xml:space="preserve"> adverse and two potentially new adverse events.</w:t>
      </w:r>
    </w:p>
    <w:p w:rsidR="000B6421" w:rsidRPr="000B6421" w:rsidRDefault="000B6421" w:rsidP="000B6421">
      <w:pPr>
        <w:jc w:val="both"/>
        <w:rPr>
          <w:rFonts w:ascii="Times New Roman" w:hAnsi="Times New Roman" w:cs="Times New Roman"/>
          <w:sz w:val="20"/>
        </w:rPr>
      </w:pPr>
      <w:r w:rsidRPr="000B6421">
        <w:rPr>
          <w:rFonts w:ascii="Times New Roman" w:hAnsi="Times New Roman" w:cs="Times New Roman"/>
          <w:b/>
          <w:sz w:val="20"/>
        </w:rPr>
        <w:t>Results:</w:t>
      </w:r>
      <w:r w:rsidRPr="000B6421">
        <w:rPr>
          <w:rFonts w:ascii="Times New Roman" w:hAnsi="Times New Roman" w:cs="Times New Roman"/>
          <w:sz w:val="20"/>
        </w:rPr>
        <w:t xml:space="preserve"> The results demonstrate that signals of adverse events related to COVID- 19 vaccines may be undetected or delayed due to masking when generated by methodologies currently utilized by pharmacovigilance organizations, and that a class of advanced methodologies can partially alleviate the problem. The results indicate that while masking is rare relative to all possible statistical associations, it is much more likely to in COVID-19 vaccine signaling, and that its extent, direction, impact, and roots are not static, hut rather changing in accordance with the changing nature of data.</w:t>
      </w:r>
    </w:p>
    <w:p w:rsidR="000B6421" w:rsidRPr="000B6421" w:rsidRDefault="000B6421" w:rsidP="000B6421">
      <w:pPr>
        <w:jc w:val="both"/>
        <w:rPr>
          <w:rFonts w:ascii="Times New Roman" w:hAnsi="Times New Roman" w:cs="Times New Roman"/>
          <w:sz w:val="20"/>
        </w:rPr>
      </w:pPr>
      <w:r w:rsidRPr="000B6421">
        <w:rPr>
          <w:rFonts w:ascii="Times New Roman" w:hAnsi="Times New Roman" w:cs="Times New Roman"/>
          <w:b/>
          <w:sz w:val="20"/>
        </w:rPr>
        <w:t>Conclusion:</w:t>
      </w:r>
      <w:r w:rsidRPr="000B6421">
        <w:rPr>
          <w:rFonts w:ascii="Times New Roman" w:hAnsi="Times New Roman" w:cs="Times New Roman"/>
          <w:sz w:val="20"/>
        </w:rPr>
        <w:t xml:space="preserve"> Masking is an addressable problem that merits careful consideration, especially in situations such as COVID-19 vaccine safety surveillance and other emergency use authorization products.</w:t>
      </w:r>
    </w:p>
    <w:p w:rsidR="000B6421" w:rsidRPr="000B6421" w:rsidRDefault="000B6421" w:rsidP="000B6421">
      <w:pPr>
        <w:rPr>
          <w:rFonts w:ascii="Times New Roman" w:hAnsi="Times New Roman" w:cs="Times New Roman"/>
          <w:b/>
          <w:sz w:val="24"/>
        </w:rPr>
      </w:pPr>
      <w:r w:rsidRPr="000B6421">
        <w:rPr>
          <w:rFonts w:ascii="Times New Roman" w:hAnsi="Times New Roman" w:cs="Times New Roman"/>
          <w:b/>
          <w:sz w:val="24"/>
        </w:rPr>
        <w:t>Biography</w:t>
      </w:r>
    </w:p>
    <w:p w:rsidR="00474203" w:rsidRPr="000B6421" w:rsidRDefault="000B6421" w:rsidP="000B6421">
      <w:pPr>
        <w:jc w:val="both"/>
        <w:rPr>
          <w:rFonts w:ascii="Times New Roman" w:hAnsi="Times New Roman" w:cs="Times New Roman"/>
          <w:sz w:val="20"/>
        </w:rPr>
      </w:pPr>
      <w:r w:rsidRPr="000B6421">
        <w:rPr>
          <w:rFonts w:ascii="Times New Roman" w:hAnsi="Times New Roman" w:cs="Times New Roman"/>
          <w:sz w:val="20"/>
        </w:rPr>
        <w:t xml:space="preserve">William </w:t>
      </w:r>
      <w:proofErr w:type="spellStart"/>
      <w:r w:rsidRPr="000B6421">
        <w:rPr>
          <w:rFonts w:ascii="Times New Roman" w:hAnsi="Times New Roman" w:cs="Times New Roman"/>
          <w:sz w:val="20"/>
        </w:rPr>
        <w:t>DuMouchel</w:t>
      </w:r>
      <w:proofErr w:type="spellEnd"/>
      <w:r w:rsidRPr="000B6421">
        <w:rPr>
          <w:rFonts w:ascii="Times New Roman" w:hAnsi="Times New Roman" w:cs="Times New Roman"/>
          <w:sz w:val="20"/>
        </w:rPr>
        <w:t xml:space="preserve"> is Chief Statistical Scientist at Oracle Health Sciences. His current research focuses on statistical computing and Bayesian hierarchical models, </w:t>
      </w:r>
      <w:r w:rsidR="00A97782">
        <w:rPr>
          <w:rFonts w:ascii="Times New Roman" w:hAnsi="Times New Roman" w:cs="Times New Roman"/>
          <w:sz w:val="20"/>
        </w:rPr>
        <w:t>including applications to meta-</w:t>
      </w:r>
      <w:r w:rsidRPr="000B6421">
        <w:rPr>
          <w:rFonts w:ascii="Times New Roman" w:hAnsi="Times New Roman" w:cs="Times New Roman"/>
          <w:sz w:val="20"/>
        </w:rPr>
        <w:t xml:space="preserve">analysis and data mining. Dr. </w:t>
      </w:r>
      <w:proofErr w:type="spellStart"/>
      <w:r w:rsidRPr="000B6421">
        <w:rPr>
          <w:rFonts w:ascii="Times New Roman" w:hAnsi="Times New Roman" w:cs="Times New Roman"/>
          <w:sz w:val="20"/>
        </w:rPr>
        <w:t>DuMouchel</w:t>
      </w:r>
      <w:proofErr w:type="spellEnd"/>
      <w:r w:rsidRPr="000B6421">
        <w:rPr>
          <w:rFonts w:ascii="Times New Roman" w:hAnsi="Times New Roman" w:cs="Times New Roman"/>
          <w:sz w:val="20"/>
        </w:rPr>
        <w:t xml:space="preserve"> has developed data mining algorithms for drug adverse event associations in spontaneous reports and in clinical research data that have been used widely within regulatory agencies and industry. </w:t>
      </w:r>
      <w:r w:rsidR="00A97782">
        <w:rPr>
          <w:rFonts w:ascii="Times New Roman" w:hAnsi="Times New Roman" w:cs="Times New Roman"/>
          <w:sz w:val="20"/>
        </w:rPr>
        <w:t xml:space="preserve">Dr. </w:t>
      </w:r>
      <w:proofErr w:type="spellStart"/>
      <w:r w:rsidR="00A97782">
        <w:rPr>
          <w:rFonts w:ascii="Times New Roman" w:hAnsi="Times New Roman" w:cs="Times New Roman"/>
          <w:sz w:val="20"/>
        </w:rPr>
        <w:t>DuMouchel</w:t>
      </w:r>
      <w:proofErr w:type="spellEnd"/>
      <w:r w:rsidR="00A97782">
        <w:rPr>
          <w:rFonts w:ascii="Times New Roman" w:hAnsi="Times New Roman" w:cs="Times New Roman"/>
          <w:sz w:val="20"/>
        </w:rPr>
        <w:t xml:space="preserve"> received the PhD</w:t>
      </w:r>
      <w:r w:rsidRPr="000B6421">
        <w:rPr>
          <w:rFonts w:ascii="Times New Roman" w:hAnsi="Times New Roman" w:cs="Times New Roman"/>
          <w:sz w:val="20"/>
        </w:rPr>
        <w:t xml:space="preserve"> in Statistics from Yale University and has been a member of the faculties of the University of California at Berkeley, the University of Michigan, MIT, and Columbia University, as well as previous senior research positions at Bolt, </w:t>
      </w:r>
      <w:proofErr w:type="spellStart"/>
      <w:r w:rsidRPr="000B6421">
        <w:rPr>
          <w:rFonts w:ascii="Times New Roman" w:hAnsi="Times New Roman" w:cs="Times New Roman"/>
          <w:sz w:val="20"/>
        </w:rPr>
        <w:t>Beranek</w:t>
      </w:r>
      <w:proofErr w:type="spellEnd"/>
      <w:r w:rsidRPr="000B6421">
        <w:rPr>
          <w:rFonts w:ascii="Times New Roman" w:hAnsi="Times New Roman" w:cs="Times New Roman"/>
          <w:sz w:val="20"/>
        </w:rPr>
        <w:t>, Newman, Inc., and AT&amp;T Labs.</w:t>
      </w:r>
    </w:p>
    <w:sectPr w:rsidR="00474203" w:rsidRPr="000B64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3T11:04:00Z" w:initials="SS">
    <w:p w:rsidR="000F7321" w:rsidRDefault="000F7321">
      <w:pPr>
        <w:pStyle w:val="CommentText"/>
      </w:pPr>
      <w:r>
        <w:rPr>
          <w:rStyle w:val="CommentReference"/>
        </w:rPr>
        <w:annotationRef/>
      </w:r>
      <w:r>
        <w:t>Already published. Please find the below links for your reference.</w:t>
      </w:r>
    </w:p>
    <w:p w:rsidR="000F7321" w:rsidRDefault="000F7321">
      <w:pPr>
        <w:pStyle w:val="CommentText"/>
      </w:pPr>
    </w:p>
    <w:p w:rsidR="000F7321" w:rsidRDefault="000F7321" w:rsidP="000F7321">
      <w:pPr>
        <w:pStyle w:val="CommentText"/>
        <w:numPr>
          <w:ilvl w:val="0"/>
          <w:numId w:val="1"/>
        </w:numPr>
      </w:pPr>
      <w:hyperlink r:id="rId1" w:history="1">
        <w:r w:rsidRPr="00F201D7">
          <w:rPr>
            <w:rStyle w:val="Hyperlink"/>
          </w:rPr>
          <w:t>https://pubmed.ncbi.nlm.nih.gov/35737293/</w:t>
        </w:r>
      </w:hyperlink>
    </w:p>
    <w:p w:rsidR="000F7321" w:rsidRDefault="000F7321" w:rsidP="000F7321">
      <w:pPr>
        <w:pStyle w:val="CommentText"/>
        <w:numPr>
          <w:ilvl w:val="0"/>
          <w:numId w:val="1"/>
        </w:numPr>
      </w:pPr>
      <w:hyperlink r:id="rId2" w:history="1">
        <w:r w:rsidRPr="00F201D7">
          <w:rPr>
            <w:rStyle w:val="Hyperlink"/>
          </w:rPr>
          <w:t>https://link.springer.com/article/10.1007/s40264-022-01186-z</w:t>
        </w:r>
      </w:hyperlink>
    </w:p>
    <w:p w:rsidR="000F7321" w:rsidRDefault="000F7321" w:rsidP="000F7321">
      <w:pPr>
        <w:pStyle w:val="CommentText"/>
        <w:numPr>
          <w:ilvl w:val="0"/>
          <w:numId w:val="1"/>
        </w:numPr>
      </w:pPr>
      <w:hyperlink r:id="rId3" w:history="1">
        <w:r w:rsidRPr="00F201D7">
          <w:rPr>
            <w:rStyle w:val="Hyperlink"/>
          </w:rPr>
          <w:t>https://www.researchgate.net/publication/361509720_Signaling_COVID-19_Vaccine_Adverse_Events</w:t>
        </w:r>
      </w:hyperlink>
    </w:p>
    <w:p w:rsidR="000F7321" w:rsidRDefault="000F7321" w:rsidP="000F732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C5427"/>
    <w:multiLevelType w:val="hybridMultilevel"/>
    <w:tmpl w:val="494C5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421"/>
    <w:rsid w:val="000B6421"/>
    <w:rsid w:val="000F7321"/>
    <w:rsid w:val="00474203"/>
    <w:rsid w:val="00535872"/>
    <w:rsid w:val="00924B33"/>
    <w:rsid w:val="00A97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F7321"/>
    <w:rPr>
      <w:sz w:val="16"/>
      <w:szCs w:val="16"/>
    </w:rPr>
  </w:style>
  <w:style w:type="paragraph" w:styleId="CommentText">
    <w:name w:val="annotation text"/>
    <w:basedOn w:val="Normal"/>
    <w:link w:val="CommentTextChar"/>
    <w:uiPriority w:val="99"/>
    <w:semiHidden/>
    <w:unhideWhenUsed/>
    <w:rsid w:val="000F7321"/>
    <w:pPr>
      <w:spacing w:line="240" w:lineRule="auto"/>
    </w:pPr>
    <w:rPr>
      <w:sz w:val="20"/>
      <w:szCs w:val="20"/>
    </w:rPr>
  </w:style>
  <w:style w:type="character" w:customStyle="1" w:styleId="CommentTextChar">
    <w:name w:val="Comment Text Char"/>
    <w:basedOn w:val="DefaultParagraphFont"/>
    <w:link w:val="CommentText"/>
    <w:uiPriority w:val="99"/>
    <w:semiHidden/>
    <w:rsid w:val="000F7321"/>
    <w:rPr>
      <w:sz w:val="20"/>
      <w:szCs w:val="20"/>
    </w:rPr>
  </w:style>
  <w:style w:type="paragraph" w:styleId="CommentSubject">
    <w:name w:val="annotation subject"/>
    <w:basedOn w:val="CommentText"/>
    <w:next w:val="CommentText"/>
    <w:link w:val="CommentSubjectChar"/>
    <w:uiPriority w:val="99"/>
    <w:semiHidden/>
    <w:unhideWhenUsed/>
    <w:rsid w:val="000F7321"/>
    <w:rPr>
      <w:b/>
      <w:bCs/>
    </w:rPr>
  </w:style>
  <w:style w:type="character" w:customStyle="1" w:styleId="CommentSubjectChar">
    <w:name w:val="Comment Subject Char"/>
    <w:basedOn w:val="CommentTextChar"/>
    <w:link w:val="CommentSubject"/>
    <w:uiPriority w:val="99"/>
    <w:semiHidden/>
    <w:rsid w:val="000F7321"/>
    <w:rPr>
      <w:b/>
      <w:bCs/>
      <w:sz w:val="20"/>
      <w:szCs w:val="20"/>
    </w:rPr>
  </w:style>
  <w:style w:type="paragraph" w:styleId="BalloonText">
    <w:name w:val="Balloon Text"/>
    <w:basedOn w:val="Normal"/>
    <w:link w:val="BalloonTextChar"/>
    <w:uiPriority w:val="99"/>
    <w:semiHidden/>
    <w:unhideWhenUsed/>
    <w:rsid w:val="000F7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321"/>
    <w:rPr>
      <w:rFonts w:ascii="Tahoma" w:hAnsi="Tahoma" w:cs="Tahoma"/>
      <w:sz w:val="16"/>
      <w:szCs w:val="16"/>
    </w:rPr>
  </w:style>
  <w:style w:type="character" w:styleId="Hyperlink">
    <w:name w:val="Hyperlink"/>
    <w:basedOn w:val="DefaultParagraphFont"/>
    <w:uiPriority w:val="99"/>
    <w:unhideWhenUsed/>
    <w:rsid w:val="000F73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F7321"/>
    <w:rPr>
      <w:sz w:val="16"/>
      <w:szCs w:val="16"/>
    </w:rPr>
  </w:style>
  <w:style w:type="paragraph" w:styleId="CommentText">
    <w:name w:val="annotation text"/>
    <w:basedOn w:val="Normal"/>
    <w:link w:val="CommentTextChar"/>
    <w:uiPriority w:val="99"/>
    <w:semiHidden/>
    <w:unhideWhenUsed/>
    <w:rsid w:val="000F7321"/>
    <w:pPr>
      <w:spacing w:line="240" w:lineRule="auto"/>
    </w:pPr>
    <w:rPr>
      <w:sz w:val="20"/>
      <w:szCs w:val="20"/>
    </w:rPr>
  </w:style>
  <w:style w:type="character" w:customStyle="1" w:styleId="CommentTextChar">
    <w:name w:val="Comment Text Char"/>
    <w:basedOn w:val="DefaultParagraphFont"/>
    <w:link w:val="CommentText"/>
    <w:uiPriority w:val="99"/>
    <w:semiHidden/>
    <w:rsid w:val="000F7321"/>
    <w:rPr>
      <w:sz w:val="20"/>
      <w:szCs w:val="20"/>
    </w:rPr>
  </w:style>
  <w:style w:type="paragraph" w:styleId="CommentSubject">
    <w:name w:val="annotation subject"/>
    <w:basedOn w:val="CommentText"/>
    <w:next w:val="CommentText"/>
    <w:link w:val="CommentSubjectChar"/>
    <w:uiPriority w:val="99"/>
    <w:semiHidden/>
    <w:unhideWhenUsed/>
    <w:rsid w:val="000F7321"/>
    <w:rPr>
      <w:b/>
      <w:bCs/>
    </w:rPr>
  </w:style>
  <w:style w:type="character" w:customStyle="1" w:styleId="CommentSubjectChar">
    <w:name w:val="Comment Subject Char"/>
    <w:basedOn w:val="CommentTextChar"/>
    <w:link w:val="CommentSubject"/>
    <w:uiPriority w:val="99"/>
    <w:semiHidden/>
    <w:rsid w:val="000F7321"/>
    <w:rPr>
      <w:b/>
      <w:bCs/>
      <w:sz w:val="20"/>
      <w:szCs w:val="20"/>
    </w:rPr>
  </w:style>
  <w:style w:type="paragraph" w:styleId="BalloonText">
    <w:name w:val="Balloon Text"/>
    <w:basedOn w:val="Normal"/>
    <w:link w:val="BalloonTextChar"/>
    <w:uiPriority w:val="99"/>
    <w:semiHidden/>
    <w:unhideWhenUsed/>
    <w:rsid w:val="000F7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321"/>
    <w:rPr>
      <w:rFonts w:ascii="Tahoma" w:hAnsi="Tahoma" w:cs="Tahoma"/>
      <w:sz w:val="16"/>
      <w:szCs w:val="16"/>
    </w:rPr>
  </w:style>
  <w:style w:type="character" w:styleId="Hyperlink">
    <w:name w:val="Hyperlink"/>
    <w:basedOn w:val="DefaultParagraphFont"/>
    <w:uiPriority w:val="99"/>
    <w:unhideWhenUsed/>
    <w:rsid w:val="000F73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61509720_Signaling_COVID-19_Vaccine_Adverse_Events" TargetMode="External"/><Relationship Id="rId2" Type="http://schemas.openxmlformats.org/officeDocument/2006/relationships/hyperlink" Target="https://link.springer.com/article/10.1007/s40264-022-01186-z" TargetMode="External"/><Relationship Id="rId1" Type="http://schemas.openxmlformats.org/officeDocument/2006/relationships/hyperlink" Target="https://pubmed.ncbi.nlm.nih.gov/35737293/"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421</Words>
  <Characters>2403</Characters>
  <Application>Microsoft Office Word</Application>
  <DocSecurity>0</DocSecurity>
  <Lines>20</Lines>
  <Paragraphs>5</Paragraphs>
  <ScaleCrop>false</ScaleCrop>
  <Company/>
  <LinksUpToDate>false</LinksUpToDate>
  <CharactersWithSpaces>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2022-07-23T05:23:00Z</dcterms:created>
  <dcterms:modified xsi:type="dcterms:W3CDTF">2022-07-23T05:34:00Z</dcterms:modified>
</cp:coreProperties>
</file>