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4CC3" w:rsidRPr="00DD711E" w:rsidRDefault="00D94CC3" w:rsidP="00DD711E">
      <w:pPr>
        <w:rPr>
          <w:rFonts w:ascii="Times New Roman" w:hAnsi="Times New Roman" w:cs="Times New Roman"/>
          <w:b/>
          <w:sz w:val="32"/>
        </w:rPr>
      </w:pPr>
      <w:bookmarkStart w:id="0" w:name="_Hlk69724021"/>
      <w:bookmarkStart w:id="1" w:name="_Hlk69724425"/>
      <w:r w:rsidRPr="00DD711E">
        <w:rPr>
          <w:rFonts w:ascii="Times New Roman" w:hAnsi="Times New Roman" w:cs="Times New Roman"/>
          <w:b/>
          <w:sz w:val="32"/>
        </w:rPr>
        <w:t xml:space="preserve">Rise of </w:t>
      </w:r>
      <w:r w:rsidR="00DD711E" w:rsidRPr="00DD711E">
        <w:rPr>
          <w:rFonts w:ascii="Times New Roman" w:hAnsi="Times New Roman" w:cs="Times New Roman"/>
          <w:b/>
          <w:sz w:val="32"/>
        </w:rPr>
        <w:t>the</w:t>
      </w:r>
      <w:r w:rsidRPr="00DD711E">
        <w:rPr>
          <w:rFonts w:ascii="Times New Roman" w:hAnsi="Times New Roman" w:cs="Times New Roman"/>
          <w:b/>
          <w:sz w:val="32"/>
        </w:rPr>
        <w:t xml:space="preserve"> </w:t>
      </w:r>
      <w:r w:rsidR="00DD711E">
        <w:rPr>
          <w:rFonts w:ascii="Times New Roman" w:hAnsi="Times New Roman" w:cs="Times New Roman"/>
          <w:b/>
          <w:sz w:val="32"/>
        </w:rPr>
        <w:t>m</w:t>
      </w:r>
      <w:r w:rsidRPr="00DD711E">
        <w:rPr>
          <w:rFonts w:ascii="Times New Roman" w:hAnsi="Times New Roman" w:cs="Times New Roman"/>
          <w:b/>
          <w:sz w:val="32"/>
        </w:rPr>
        <w:t>achines?</w:t>
      </w:r>
    </w:p>
    <w:p w:rsidR="0070035C" w:rsidRPr="00DD711E" w:rsidRDefault="00D94CC3" w:rsidP="00DD711E">
      <w:pPr>
        <w:rPr>
          <w:rFonts w:ascii="Times New Roman" w:hAnsi="Times New Roman" w:cs="Times New Roman"/>
          <w:sz w:val="24"/>
        </w:rPr>
      </w:pPr>
      <w:r w:rsidRPr="00DD711E">
        <w:rPr>
          <w:rFonts w:ascii="Times New Roman" w:hAnsi="Times New Roman" w:cs="Times New Roman"/>
          <w:sz w:val="24"/>
        </w:rPr>
        <w:t xml:space="preserve">Dina </w:t>
      </w:r>
      <w:proofErr w:type="spellStart"/>
      <w:r w:rsidRPr="00DD711E">
        <w:rPr>
          <w:rFonts w:ascii="Times New Roman" w:hAnsi="Times New Roman" w:cs="Times New Roman"/>
          <w:sz w:val="24"/>
        </w:rPr>
        <w:t>Mostovoy</w:t>
      </w:r>
      <w:proofErr w:type="spellEnd"/>
      <w:r w:rsidRPr="00DD711E">
        <w:rPr>
          <w:rFonts w:ascii="Times New Roman" w:hAnsi="Times New Roman" w:cs="Times New Roman"/>
          <w:sz w:val="24"/>
        </w:rPr>
        <w:t xml:space="preserve"> </w:t>
      </w:r>
    </w:p>
    <w:p w:rsidR="00850858" w:rsidRPr="00DD711E" w:rsidRDefault="00DD711E" w:rsidP="00DD711E">
      <w:pPr>
        <w:rPr>
          <w:rFonts w:ascii="Times New Roman" w:hAnsi="Times New Roman" w:cs="Times New Roman"/>
        </w:rPr>
      </w:pPr>
      <w:r>
        <w:rPr>
          <w:rFonts w:ascii="Times New Roman" w:hAnsi="Times New Roman" w:cs="Times New Roman"/>
        </w:rPr>
        <w:t>Ben-Gurion University, Israel</w:t>
      </w:r>
    </w:p>
    <w:p w:rsidR="00D94CC3" w:rsidRPr="00DD711E" w:rsidRDefault="00D94CC3" w:rsidP="00DD711E">
      <w:pPr>
        <w:jc w:val="center"/>
        <w:rPr>
          <w:rFonts w:ascii="Times New Roman" w:hAnsi="Times New Roman" w:cs="Times New Roman"/>
          <w:b/>
          <w:sz w:val="24"/>
        </w:rPr>
      </w:pPr>
      <w:r w:rsidRPr="00DD711E">
        <w:rPr>
          <w:rFonts w:ascii="Times New Roman" w:hAnsi="Times New Roman" w:cs="Times New Roman"/>
          <w:b/>
          <w:sz w:val="24"/>
        </w:rPr>
        <w:t>Abstract</w:t>
      </w:r>
      <w:bookmarkEnd w:id="0"/>
      <w:bookmarkEnd w:id="1"/>
    </w:p>
    <w:p w:rsidR="00D94CC3" w:rsidRPr="00DD711E" w:rsidRDefault="00D94CC3" w:rsidP="00DD711E">
      <w:pPr>
        <w:jc w:val="both"/>
        <w:rPr>
          <w:rFonts w:ascii="Times New Roman" w:hAnsi="Times New Roman" w:cs="Times New Roman"/>
          <w:sz w:val="20"/>
        </w:rPr>
      </w:pPr>
      <w:r w:rsidRPr="00DD711E">
        <w:rPr>
          <w:rFonts w:ascii="Times New Roman" w:hAnsi="Times New Roman" w:cs="Times New Roman"/>
          <w:b/>
          <w:sz w:val="20"/>
        </w:rPr>
        <w:t>Background</w:t>
      </w:r>
      <w:r w:rsidR="00DD711E" w:rsidRPr="00DD711E">
        <w:rPr>
          <w:rFonts w:ascii="Times New Roman" w:hAnsi="Times New Roman" w:cs="Times New Roman"/>
          <w:b/>
          <w:sz w:val="20"/>
        </w:rPr>
        <w:t>:</w:t>
      </w:r>
      <w:r w:rsidR="00DD711E" w:rsidRPr="00DD711E">
        <w:rPr>
          <w:rFonts w:ascii="Times New Roman" w:hAnsi="Times New Roman" w:cs="Times New Roman"/>
          <w:sz w:val="20"/>
        </w:rPr>
        <w:t xml:space="preserve"> </w:t>
      </w:r>
      <w:r w:rsidRPr="00DD711E">
        <w:rPr>
          <w:rFonts w:ascii="Times New Roman" w:hAnsi="Times New Roman" w:cs="Times New Roman"/>
          <w:sz w:val="20"/>
        </w:rPr>
        <w:t xml:space="preserve">Accurate measurement of refraction is one of the most concerns in eye examinations. While some studies claim automated refraction is accurate comparing to </w:t>
      </w:r>
      <w:proofErr w:type="spellStart"/>
      <w:r w:rsidRPr="00DD711E">
        <w:rPr>
          <w:rFonts w:ascii="Times New Roman" w:hAnsi="Times New Roman" w:cs="Times New Roman"/>
          <w:sz w:val="20"/>
        </w:rPr>
        <w:t>cycloplegic</w:t>
      </w:r>
      <w:proofErr w:type="spellEnd"/>
      <w:r w:rsidRPr="00DD711E">
        <w:rPr>
          <w:rFonts w:ascii="Times New Roman" w:hAnsi="Times New Roman" w:cs="Times New Roman"/>
          <w:sz w:val="20"/>
        </w:rPr>
        <w:t xml:space="preserve"> refraction using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other studies claim it is not, and can be used only for screening children older than 6 years old. </w:t>
      </w:r>
      <w:r w:rsidR="0070035C" w:rsidRPr="00DD711E">
        <w:rPr>
          <w:rFonts w:ascii="Times New Roman" w:hAnsi="Times New Roman" w:cs="Times New Roman"/>
          <w:sz w:val="20"/>
        </w:rPr>
        <w:t>Auto refractive</w:t>
      </w:r>
      <w:r w:rsidRPr="00DD711E">
        <w:rPr>
          <w:rFonts w:ascii="Times New Roman" w:hAnsi="Times New Roman" w:cs="Times New Roman"/>
          <w:sz w:val="20"/>
        </w:rPr>
        <w:t xml:space="preserve"> values are overestimated compared with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both in sphere and astigmatism. In most cases the axis is usually comparable. </w:t>
      </w:r>
    </w:p>
    <w:p w:rsidR="00D94CC3" w:rsidRPr="00DD711E" w:rsidRDefault="00D94CC3" w:rsidP="00DD711E">
      <w:pPr>
        <w:jc w:val="both"/>
        <w:rPr>
          <w:rFonts w:ascii="Times New Roman" w:hAnsi="Times New Roman" w:cs="Times New Roman"/>
          <w:sz w:val="20"/>
        </w:rPr>
      </w:pPr>
      <w:r w:rsidRPr="00DD711E">
        <w:rPr>
          <w:rFonts w:ascii="Times New Roman" w:hAnsi="Times New Roman" w:cs="Times New Roman"/>
          <w:b/>
          <w:sz w:val="20"/>
        </w:rPr>
        <w:t>Methods</w:t>
      </w:r>
      <w:r w:rsidR="00DD711E" w:rsidRPr="00DD711E">
        <w:rPr>
          <w:rFonts w:ascii="Times New Roman" w:hAnsi="Times New Roman" w:cs="Times New Roman"/>
          <w:b/>
          <w:sz w:val="20"/>
        </w:rPr>
        <w:t>:</w:t>
      </w:r>
      <w:r w:rsidR="00DD711E" w:rsidRPr="00DD711E">
        <w:rPr>
          <w:rFonts w:ascii="Times New Roman" w:hAnsi="Times New Roman" w:cs="Times New Roman"/>
          <w:sz w:val="20"/>
        </w:rPr>
        <w:t xml:space="preserve"> </w:t>
      </w:r>
      <w:proofErr w:type="spellStart"/>
      <w:r w:rsidRPr="00DD711E">
        <w:rPr>
          <w:rFonts w:ascii="Times New Roman" w:hAnsi="Times New Roman" w:cs="Times New Roman"/>
          <w:sz w:val="20"/>
        </w:rPr>
        <w:t>Pediatric</w:t>
      </w:r>
      <w:proofErr w:type="spellEnd"/>
      <w:r w:rsidRPr="00DD711E">
        <w:rPr>
          <w:rFonts w:ascii="Times New Roman" w:hAnsi="Times New Roman" w:cs="Times New Roman"/>
          <w:sz w:val="20"/>
        </w:rPr>
        <w:t xml:space="preserve"> population from </w:t>
      </w:r>
      <w:proofErr w:type="spellStart"/>
      <w:r w:rsidR="0070035C" w:rsidRPr="00DD711E">
        <w:rPr>
          <w:rFonts w:ascii="Times New Roman" w:hAnsi="Times New Roman" w:cs="Times New Roman"/>
          <w:sz w:val="20"/>
        </w:rPr>
        <w:t>Pediatric</w:t>
      </w:r>
      <w:proofErr w:type="spellEnd"/>
      <w:r w:rsidRPr="00DD711E">
        <w:rPr>
          <w:rFonts w:ascii="Times New Roman" w:hAnsi="Times New Roman" w:cs="Times New Roman"/>
          <w:sz w:val="20"/>
        </w:rPr>
        <w:t xml:space="preserve"> eye institute of our medical </w:t>
      </w:r>
      <w:proofErr w:type="spellStart"/>
      <w:r w:rsidRPr="00DD711E">
        <w:rPr>
          <w:rFonts w:ascii="Times New Roman" w:hAnsi="Times New Roman" w:cs="Times New Roman"/>
          <w:sz w:val="20"/>
        </w:rPr>
        <w:t>center</w:t>
      </w:r>
      <w:proofErr w:type="spellEnd"/>
      <w:r w:rsidRPr="00DD711E">
        <w:rPr>
          <w:rFonts w:ascii="Times New Roman" w:hAnsi="Times New Roman" w:cs="Times New Roman"/>
          <w:sz w:val="20"/>
        </w:rPr>
        <w:t xml:space="preserve"> and from </w:t>
      </w:r>
      <w:proofErr w:type="spellStart"/>
      <w:r w:rsidR="0070035C" w:rsidRPr="00DD711E">
        <w:rPr>
          <w:rFonts w:ascii="Times New Roman" w:hAnsi="Times New Roman" w:cs="Times New Roman"/>
          <w:sz w:val="20"/>
        </w:rPr>
        <w:t>Pediatric</w:t>
      </w:r>
      <w:proofErr w:type="spellEnd"/>
      <w:r w:rsidRPr="00DD711E">
        <w:rPr>
          <w:rFonts w:ascii="Times New Roman" w:hAnsi="Times New Roman" w:cs="Times New Roman"/>
          <w:sz w:val="20"/>
        </w:rPr>
        <w:t xml:space="preserve"> community clinic were included. All children underwent a</w:t>
      </w:r>
      <w:r w:rsidR="002059C6">
        <w:rPr>
          <w:rFonts w:ascii="Times New Roman" w:hAnsi="Times New Roman" w:cs="Times New Roman"/>
          <w:sz w:val="20"/>
        </w:rPr>
        <w:t xml:space="preserve"> </w:t>
      </w:r>
      <w:r w:rsidRPr="00DD711E">
        <w:rPr>
          <w:rFonts w:ascii="Times New Roman" w:hAnsi="Times New Roman" w:cs="Times New Roman"/>
          <w:sz w:val="20"/>
        </w:rPr>
        <w:t xml:space="preserve">complete ophthalmic examination. </w:t>
      </w:r>
      <w:r w:rsidR="00530083">
        <w:rPr>
          <w:rFonts w:ascii="Times New Roman" w:hAnsi="Times New Roman" w:cs="Times New Roman"/>
          <w:sz w:val="20"/>
        </w:rPr>
        <w:t xml:space="preserve">Children were randomly assigned </w:t>
      </w:r>
      <w:bookmarkStart w:id="2" w:name="_GoBack"/>
      <w:bookmarkEnd w:id="2"/>
      <w:r w:rsidRPr="00DD711E">
        <w:rPr>
          <w:rFonts w:ascii="Times New Roman" w:hAnsi="Times New Roman" w:cs="Times New Roman"/>
          <w:sz w:val="20"/>
        </w:rPr>
        <w:t xml:space="preserve">to one of two </w:t>
      </w:r>
      <w:proofErr w:type="spellStart"/>
      <w:r w:rsidR="0070035C" w:rsidRPr="00DD711E">
        <w:rPr>
          <w:rFonts w:ascii="Times New Roman" w:hAnsi="Times New Roman" w:cs="Times New Roman"/>
          <w:sz w:val="20"/>
        </w:rPr>
        <w:t>Pediatric</w:t>
      </w:r>
      <w:proofErr w:type="spellEnd"/>
      <w:r w:rsidRPr="00DD711E">
        <w:rPr>
          <w:rFonts w:ascii="Times New Roman" w:hAnsi="Times New Roman" w:cs="Times New Roman"/>
          <w:sz w:val="20"/>
        </w:rPr>
        <w:t xml:space="preserve"> optometrists which performed a manual </w:t>
      </w:r>
      <w:proofErr w:type="spellStart"/>
      <w:r w:rsidRPr="00DD711E">
        <w:rPr>
          <w:rFonts w:ascii="Times New Roman" w:hAnsi="Times New Roman" w:cs="Times New Roman"/>
          <w:sz w:val="20"/>
        </w:rPr>
        <w:t>cycloplegic</w:t>
      </w:r>
      <w:proofErr w:type="spellEnd"/>
      <w:r w:rsidRPr="00DD711E">
        <w:rPr>
          <w:rFonts w:ascii="Times New Roman" w:hAnsi="Times New Roman" w:cs="Times New Roman"/>
          <w:sz w:val="20"/>
        </w:rPr>
        <w:t xml:space="preserve"> refraction using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and automated </w:t>
      </w:r>
      <w:proofErr w:type="spellStart"/>
      <w:r w:rsidRPr="00DD711E">
        <w:rPr>
          <w:rFonts w:ascii="Times New Roman" w:hAnsi="Times New Roman" w:cs="Times New Roman"/>
          <w:sz w:val="20"/>
        </w:rPr>
        <w:t>cycloplegic</w:t>
      </w:r>
      <w:proofErr w:type="spellEnd"/>
      <w:r w:rsidRPr="00DD711E">
        <w:rPr>
          <w:rFonts w:ascii="Times New Roman" w:hAnsi="Times New Roman" w:cs="Times New Roman"/>
          <w:sz w:val="20"/>
        </w:rPr>
        <w:t xml:space="preserve"> refraction using handheld </w:t>
      </w:r>
      <w:proofErr w:type="spellStart"/>
      <w:r w:rsidRPr="00DD711E">
        <w:rPr>
          <w:rFonts w:ascii="Times New Roman" w:hAnsi="Times New Roman" w:cs="Times New Roman"/>
          <w:sz w:val="20"/>
        </w:rPr>
        <w:t>autorefractometer</w:t>
      </w:r>
      <w:proofErr w:type="spellEnd"/>
      <w:r w:rsidRPr="00DD711E">
        <w:rPr>
          <w:rFonts w:ascii="Times New Roman" w:hAnsi="Times New Roman" w:cs="Times New Roman"/>
          <w:sz w:val="20"/>
        </w:rPr>
        <w:t xml:space="preserve"> Retinomax5 (Right MFG co. LTD) device. Data was recorded in patients’ files and included sphere, astigmatism, axis for each eye and for manual and automated refraction, glasses use, and cooperation of the child. </w:t>
      </w:r>
    </w:p>
    <w:p w:rsidR="00D94CC3" w:rsidRPr="00DD711E" w:rsidRDefault="00D94CC3" w:rsidP="00DD711E">
      <w:pPr>
        <w:jc w:val="both"/>
        <w:rPr>
          <w:rFonts w:ascii="Times New Roman" w:hAnsi="Times New Roman" w:cs="Times New Roman"/>
          <w:sz w:val="20"/>
        </w:rPr>
      </w:pPr>
      <w:r w:rsidRPr="00DD711E">
        <w:rPr>
          <w:rFonts w:ascii="Times New Roman" w:hAnsi="Times New Roman" w:cs="Times New Roman"/>
          <w:b/>
          <w:sz w:val="20"/>
        </w:rPr>
        <w:t>Results</w:t>
      </w:r>
      <w:r w:rsidR="00DD711E" w:rsidRPr="00DD711E">
        <w:rPr>
          <w:rFonts w:ascii="Times New Roman" w:hAnsi="Times New Roman" w:cs="Times New Roman"/>
          <w:b/>
          <w:sz w:val="20"/>
        </w:rPr>
        <w:t>:</w:t>
      </w:r>
      <w:r w:rsidR="00DD711E" w:rsidRPr="00DD711E">
        <w:rPr>
          <w:rFonts w:ascii="Times New Roman" w:hAnsi="Times New Roman" w:cs="Times New Roman"/>
          <w:sz w:val="20"/>
        </w:rPr>
        <w:t xml:space="preserve"> </w:t>
      </w:r>
      <w:r w:rsidRPr="00DD711E">
        <w:rPr>
          <w:rFonts w:ascii="Times New Roman" w:hAnsi="Times New Roman" w:cs="Times New Roman"/>
          <w:sz w:val="20"/>
        </w:rPr>
        <w:t xml:space="preserve">A total of 213 children were included. Mean age was 6.2 years old. Sphere values were different between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and </w:t>
      </w:r>
      <w:proofErr w:type="spellStart"/>
      <w:r w:rsidRPr="00DD711E">
        <w:rPr>
          <w:rFonts w:ascii="Times New Roman" w:hAnsi="Times New Roman" w:cs="Times New Roman"/>
          <w:sz w:val="20"/>
        </w:rPr>
        <w:t>retinomax</w:t>
      </w:r>
      <w:proofErr w:type="spellEnd"/>
      <w:r w:rsidRPr="00DD711E">
        <w:rPr>
          <w:rFonts w:ascii="Times New Roman" w:hAnsi="Times New Roman" w:cs="Times New Roman"/>
          <w:sz w:val="20"/>
        </w:rPr>
        <w:t xml:space="preserve"> in ages up to 5 years old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2.38</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 xml:space="preserve">1.83 D, </w:t>
      </w:r>
      <w:proofErr w:type="spellStart"/>
      <w:r w:rsidRPr="00DD711E">
        <w:rPr>
          <w:rFonts w:ascii="Times New Roman" w:hAnsi="Times New Roman" w:cs="Times New Roman"/>
          <w:sz w:val="20"/>
        </w:rPr>
        <w:t>retinomax</w:t>
      </w:r>
      <w:proofErr w:type="spellEnd"/>
      <w:r w:rsidRPr="00DD711E">
        <w:rPr>
          <w:rFonts w:ascii="Times New Roman" w:hAnsi="Times New Roman" w:cs="Times New Roman"/>
          <w:sz w:val="20"/>
        </w:rPr>
        <w:t xml:space="preserve"> 2.71</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2.41, p&lt;0.001) and in children older than 5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1.65</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 xml:space="preserve">3.35 D, </w:t>
      </w:r>
      <w:proofErr w:type="spellStart"/>
      <w:r w:rsidRPr="00DD711E">
        <w:rPr>
          <w:rFonts w:ascii="Times New Roman" w:hAnsi="Times New Roman" w:cs="Times New Roman"/>
          <w:sz w:val="20"/>
        </w:rPr>
        <w:t>retinomax</w:t>
      </w:r>
      <w:proofErr w:type="spellEnd"/>
      <w:r w:rsidRPr="00DD711E">
        <w:rPr>
          <w:rFonts w:ascii="Times New Roman" w:hAnsi="Times New Roman" w:cs="Times New Roman"/>
          <w:sz w:val="20"/>
        </w:rPr>
        <w:t xml:space="preserve"> 1.92</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 xml:space="preserve">3.23, p&lt;0.001). Astigmatism was different between in both age groups (up to 5: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-0.59</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 xml:space="preserve">0.92, </w:t>
      </w:r>
      <w:proofErr w:type="spellStart"/>
      <w:r w:rsidRPr="00DD711E">
        <w:rPr>
          <w:rFonts w:ascii="Times New Roman" w:hAnsi="Times New Roman" w:cs="Times New Roman"/>
          <w:sz w:val="20"/>
        </w:rPr>
        <w:t>retinomax</w:t>
      </w:r>
      <w:proofErr w:type="spellEnd"/>
      <w:r w:rsidRPr="00DD711E">
        <w:rPr>
          <w:rFonts w:ascii="Times New Roman" w:hAnsi="Times New Roman" w:cs="Times New Roman"/>
          <w:sz w:val="20"/>
        </w:rPr>
        <w:t xml:space="preserve"> -1.16</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 xml:space="preserve">1.40, p&lt;0.001) (older than 5: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-0.63</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 xml:space="preserve">0.96, </w:t>
      </w:r>
      <w:proofErr w:type="spellStart"/>
      <w:r w:rsidRPr="00DD711E">
        <w:rPr>
          <w:rFonts w:ascii="Times New Roman" w:hAnsi="Times New Roman" w:cs="Times New Roman"/>
          <w:sz w:val="20"/>
        </w:rPr>
        <w:t>retinomax</w:t>
      </w:r>
      <w:proofErr w:type="spellEnd"/>
      <w:r w:rsidRPr="00DD711E">
        <w:rPr>
          <w:rFonts w:ascii="Times New Roman" w:hAnsi="Times New Roman" w:cs="Times New Roman"/>
          <w:sz w:val="20"/>
        </w:rPr>
        <w:t xml:space="preserve"> -0.73</w:t>
      </w:r>
      <w:r w:rsidR="00DD711E">
        <w:rPr>
          <w:rFonts w:ascii="Times New Roman" w:hAnsi="Times New Roman" w:cs="Times New Roman"/>
          <w:sz w:val="20"/>
        </w:rPr>
        <w:t xml:space="preserve"> </w:t>
      </w:r>
      <w:r w:rsidRPr="00DD711E">
        <w:rPr>
          <w:rFonts w:ascii="Times New Roman" w:hAnsi="Times New Roman" w:cs="Times New Roman"/>
          <w:sz w:val="20"/>
        </w:rPr>
        <w:t>±</w:t>
      </w:r>
      <w:r w:rsidR="00DD711E">
        <w:rPr>
          <w:rFonts w:ascii="Times New Roman" w:hAnsi="Times New Roman" w:cs="Times New Roman"/>
          <w:sz w:val="20"/>
        </w:rPr>
        <w:t xml:space="preserve"> </w:t>
      </w:r>
      <w:r w:rsidRPr="00DD711E">
        <w:rPr>
          <w:rFonts w:ascii="Times New Roman" w:hAnsi="Times New Roman" w:cs="Times New Roman"/>
          <w:sz w:val="20"/>
        </w:rPr>
        <w:t xml:space="preserve">0.76, p&lt;0.001). Axis was statistically different between </w:t>
      </w:r>
      <w:proofErr w:type="spellStart"/>
      <w:r w:rsidRPr="00DD711E">
        <w:rPr>
          <w:rFonts w:ascii="Times New Roman" w:hAnsi="Times New Roman" w:cs="Times New Roman"/>
          <w:sz w:val="20"/>
        </w:rPr>
        <w:t>retinoscopy</w:t>
      </w:r>
      <w:proofErr w:type="spellEnd"/>
      <w:r w:rsidRPr="00DD711E">
        <w:rPr>
          <w:rFonts w:ascii="Times New Roman" w:hAnsi="Times New Roman" w:cs="Times New Roman"/>
          <w:sz w:val="20"/>
        </w:rPr>
        <w:t xml:space="preserve"> and </w:t>
      </w:r>
      <w:proofErr w:type="spellStart"/>
      <w:r w:rsidRPr="00DD711E">
        <w:rPr>
          <w:rFonts w:ascii="Times New Roman" w:hAnsi="Times New Roman" w:cs="Times New Roman"/>
          <w:sz w:val="20"/>
        </w:rPr>
        <w:t>retinomax</w:t>
      </w:r>
      <w:proofErr w:type="spellEnd"/>
      <w:r w:rsidRPr="00DD711E">
        <w:rPr>
          <w:rFonts w:ascii="Times New Roman" w:hAnsi="Times New Roman" w:cs="Times New Roman"/>
          <w:sz w:val="20"/>
        </w:rPr>
        <w:t xml:space="preserve"> in both age groups, but not clinically significant. Good compliance was 94.1% in ages bigger than 5 years old and 76% in 5 years old and younger (p&lt;0.001).</w:t>
      </w:r>
    </w:p>
    <w:p w:rsidR="00D94CC3" w:rsidRPr="00DD711E" w:rsidRDefault="00D94CC3" w:rsidP="00DD711E">
      <w:pPr>
        <w:jc w:val="both"/>
        <w:rPr>
          <w:rFonts w:ascii="Times New Roman" w:hAnsi="Times New Roman" w:cs="Times New Roman"/>
          <w:sz w:val="20"/>
        </w:rPr>
      </w:pPr>
      <w:r w:rsidRPr="00DD711E">
        <w:rPr>
          <w:rFonts w:ascii="Times New Roman" w:hAnsi="Times New Roman" w:cs="Times New Roman"/>
          <w:b/>
          <w:sz w:val="20"/>
        </w:rPr>
        <w:t>Conclusion</w:t>
      </w:r>
      <w:r w:rsidR="00DD711E" w:rsidRPr="00DD711E">
        <w:rPr>
          <w:rFonts w:ascii="Times New Roman" w:hAnsi="Times New Roman" w:cs="Times New Roman"/>
          <w:b/>
          <w:sz w:val="20"/>
        </w:rPr>
        <w:t>:</w:t>
      </w:r>
      <w:r w:rsidR="00DD711E" w:rsidRPr="00DD711E">
        <w:rPr>
          <w:rFonts w:ascii="Times New Roman" w:hAnsi="Times New Roman" w:cs="Times New Roman"/>
          <w:sz w:val="20"/>
        </w:rPr>
        <w:t xml:space="preserve"> </w:t>
      </w:r>
      <w:r w:rsidRPr="00DD711E">
        <w:rPr>
          <w:rFonts w:ascii="Times New Roman" w:hAnsi="Times New Roman" w:cs="Times New Roman"/>
          <w:sz w:val="20"/>
        </w:rPr>
        <w:t xml:space="preserve">Automated devices such as </w:t>
      </w:r>
      <w:proofErr w:type="spellStart"/>
      <w:r w:rsidRPr="00DD711E">
        <w:rPr>
          <w:rFonts w:ascii="Times New Roman" w:hAnsi="Times New Roman" w:cs="Times New Roman"/>
          <w:sz w:val="20"/>
        </w:rPr>
        <w:t>Retinomax</w:t>
      </w:r>
      <w:proofErr w:type="spellEnd"/>
      <w:r w:rsidRPr="00DD711E">
        <w:rPr>
          <w:rFonts w:ascii="Times New Roman" w:hAnsi="Times New Roman" w:cs="Times New Roman"/>
          <w:sz w:val="20"/>
        </w:rPr>
        <w:t xml:space="preserve"> may be used for screening in children older than 5 years old. However, in all age groups, even with good compliance, it may not be accurate enough for treatment and decision making. </w:t>
      </w:r>
    </w:p>
    <w:p w:rsidR="00D94CC3" w:rsidRPr="00DD711E" w:rsidRDefault="00D94CC3" w:rsidP="00DD711E">
      <w:pPr>
        <w:rPr>
          <w:rFonts w:ascii="Times New Roman" w:hAnsi="Times New Roman" w:cs="Times New Roman"/>
          <w:b/>
          <w:sz w:val="24"/>
        </w:rPr>
      </w:pPr>
      <w:r w:rsidRPr="00DD711E">
        <w:rPr>
          <w:rFonts w:ascii="Times New Roman" w:hAnsi="Times New Roman" w:cs="Times New Roman"/>
          <w:b/>
          <w:sz w:val="24"/>
        </w:rPr>
        <w:t>Biography</w:t>
      </w:r>
    </w:p>
    <w:p w:rsidR="00894349" w:rsidRPr="00DD711E" w:rsidRDefault="00DA685A" w:rsidP="00DD711E">
      <w:pPr>
        <w:jc w:val="both"/>
        <w:rPr>
          <w:rFonts w:ascii="Times New Roman" w:hAnsi="Times New Roman" w:cs="Times New Roman"/>
          <w:sz w:val="20"/>
        </w:rPr>
      </w:pPr>
      <w:proofErr w:type="spellStart"/>
      <w:r w:rsidRPr="00DD711E">
        <w:rPr>
          <w:rFonts w:ascii="Times New Roman" w:hAnsi="Times New Roman" w:cs="Times New Roman"/>
          <w:sz w:val="20"/>
        </w:rPr>
        <w:t>Dr.</w:t>
      </w:r>
      <w:proofErr w:type="spellEnd"/>
      <w:r w:rsidRPr="00DD711E">
        <w:rPr>
          <w:rFonts w:ascii="Times New Roman" w:hAnsi="Times New Roman" w:cs="Times New Roman"/>
          <w:sz w:val="20"/>
        </w:rPr>
        <w:t xml:space="preserve"> </w:t>
      </w:r>
      <w:proofErr w:type="spellStart"/>
      <w:r w:rsidRPr="00DD711E">
        <w:rPr>
          <w:rFonts w:ascii="Times New Roman" w:hAnsi="Times New Roman" w:cs="Times New Roman"/>
          <w:sz w:val="20"/>
        </w:rPr>
        <w:t>Mostovoy</w:t>
      </w:r>
      <w:proofErr w:type="spellEnd"/>
      <w:r w:rsidRPr="00DD711E">
        <w:rPr>
          <w:rFonts w:ascii="Times New Roman" w:hAnsi="Times New Roman" w:cs="Times New Roman"/>
          <w:sz w:val="20"/>
        </w:rPr>
        <w:t xml:space="preserve"> is the head of the </w:t>
      </w:r>
      <w:proofErr w:type="spellStart"/>
      <w:r w:rsidRPr="00DD711E">
        <w:rPr>
          <w:rFonts w:ascii="Times New Roman" w:hAnsi="Times New Roman" w:cs="Times New Roman"/>
          <w:sz w:val="20"/>
        </w:rPr>
        <w:t>pediatric</w:t>
      </w:r>
      <w:proofErr w:type="spellEnd"/>
      <w:r w:rsidRPr="00DD711E">
        <w:rPr>
          <w:rFonts w:ascii="Times New Roman" w:hAnsi="Times New Roman" w:cs="Times New Roman"/>
          <w:sz w:val="20"/>
        </w:rPr>
        <w:t xml:space="preserve"> ophthalmic institute of our medical </w:t>
      </w:r>
      <w:proofErr w:type="spellStart"/>
      <w:r w:rsidRPr="00DD711E">
        <w:rPr>
          <w:rFonts w:ascii="Times New Roman" w:hAnsi="Times New Roman" w:cs="Times New Roman"/>
          <w:sz w:val="20"/>
        </w:rPr>
        <w:t>center</w:t>
      </w:r>
      <w:proofErr w:type="spellEnd"/>
      <w:r w:rsidRPr="00DD711E">
        <w:rPr>
          <w:rFonts w:ascii="Times New Roman" w:hAnsi="Times New Roman" w:cs="Times New Roman"/>
          <w:sz w:val="20"/>
        </w:rPr>
        <w:t>, examined and treated the patient, and reviewed the manuscript.</w:t>
      </w:r>
    </w:p>
    <w:sectPr w:rsidR="00894349" w:rsidRPr="00DD711E" w:rsidSect="00410C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4CC3"/>
    <w:rsid w:val="002059C6"/>
    <w:rsid w:val="00530083"/>
    <w:rsid w:val="00603027"/>
    <w:rsid w:val="0070035C"/>
    <w:rsid w:val="00850858"/>
    <w:rsid w:val="00894349"/>
    <w:rsid w:val="00D94CC3"/>
    <w:rsid w:val="00DA685A"/>
    <w:rsid w:val="00DD711E"/>
    <w:rsid w:val="00F22A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CC3"/>
    <w:rPr>
      <w:rFonts w:ascii="Tahoma" w:hAnsi="Tahoma" w:cs="Tahoma"/>
      <w:sz w:val="16"/>
      <w:szCs w:val="16"/>
    </w:rPr>
  </w:style>
  <w:style w:type="paragraph" w:styleId="NormalWeb">
    <w:name w:val="Normal (Web)"/>
    <w:basedOn w:val="Normal"/>
    <w:uiPriority w:val="99"/>
    <w:semiHidden/>
    <w:unhideWhenUsed/>
    <w:rsid w:val="0085085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4CC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4C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94CC3"/>
    <w:rPr>
      <w:rFonts w:ascii="Tahoma" w:hAnsi="Tahoma" w:cs="Tahoma"/>
      <w:sz w:val="16"/>
      <w:szCs w:val="16"/>
    </w:rPr>
  </w:style>
  <w:style w:type="paragraph" w:styleId="NormalWeb">
    <w:name w:val="Normal (Web)"/>
    <w:basedOn w:val="Normal"/>
    <w:uiPriority w:val="99"/>
    <w:semiHidden/>
    <w:unhideWhenUsed/>
    <w:rsid w:val="00850858"/>
    <w:pPr>
      <w:spacing w:before="100" w:beforeAutospacing="1" w:after="100" w:afterAutospacing="1" w:line="240" w:lineRule="auto"/>
    </w:pPr>
    <w:rPr>
      <w:rFonts w:ascii="Times New Roman" w:eastAsia="Times New Roman" w:hAnsi="Times New Roman" w:cs="Times New Roman"/>
      <w:sz w:val="24"/>
      <w:szCs w:val="24"/>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6811936">
      <w:bodyDiv w:val="1"/>
      <w:marLeft w:val="0"/>
      <w:marRight w:val="0"/>
      <w:marTop w:val="0"/>
      <w:marBottom w:val="0"/>
      <w:divBdr>
        <w:top w:val="none" w:sz="0" w:space="0" w:color="auto"/>
        <w:left w:val="none" w:sz="0" w:space="0" w:color="auto"/>
        <w:bottom w:val="none" w:sz="0" w:space="0" w:color="auto"/>
        <w:right w:val="none" w:sz="0" w:space="0" w:color="auto"/>
      </w:divBdr>
    </w:div>
    <w:div w:id="668678260">
      <w:bodyDiv w:val="1"/>
      <w:marLeft w:val="0"/>
      <w:marRight w:val="0"/>
      <w:marTop w:val="0"/>
      <w:marBottom w:val="0"/>
      <w:divBdr>
        <w:top w:val="none" w:sz="0" w:space="0" w:color="auto"/>
        <w:left w:val="none" w:sz="0" w:space="0" w:color="auto"/>
        <w:bottom w:val="none" w:sz="0" w:space="0" w:color="auto"/>
        <w:right w:val="none" w:sz="0" w:space="0" w:color="auto"/>
      </w:divBdr>
    </w:div>
    <w:div w:id="1389648034">
      <w:bodyDiv w:val="1"/>
      <w:marLeft w:val="0"/>
      <w:marRight w:val="0"/>
      <w:marTop w:val="0"/>
      <w:marBottom w:val="0"/>
      <w:divBdr>
        <w:top w:val="none" w:sz="0" w:space="0" w:color="auto"/>
        <w:left w:val="none" w:sz="0" w:space="0" w:color="auto"/>
        <w:bottom w:val="none" w:sz="0" w:space="0" w:color="auto"/>
        <w:right w:val="none" w:sz="0" w:space="0" w:color="auto"/>
      </w:divBdr>
    </w:div>
    <w:div w:id="1790661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1</Pages>
  <Words>337</Words>
  <Characters>1927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Clinical Pediatrics 2021</dc:creator>
  <cp:lastModifiedBy>Swetha Sandala</cp:lastModifiedBy>
  <cp:revision>6</cp:revision>
  <dcterms:created xsi:type="dcterms:W3CDTF">2022-06-17T11:50:00Z</dcterms:created>
  <dcterms:modified xsi:type="dcterms:W3CDTF">2022-08-09T13:23:00Z</dcterms:modified>
</cp:coreProperties>
</file>