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F2E" w:rsidRPr="00595BAE" w:rsidRDefault="00595BAE" w:rsidP="00595BAE">
      <w:pPr>
        <w:pStyle w:val="BodyText"/>
        <w:spacing w:after="200" w:line="276" w:lineRule="auto"/>
        <w:ind w:left="0"/>
        <w:rPr>
          <w:b/>
          <w:sz w:val="32"/>
        </w:rPr>
      </w:pPr>
      <w:commentRangeStart w:id="0"/>
      <w:r w:rsidRPr="00595BAE">
        <w:rPr>
          <w:b/>
          <w:sz w:val="32"/>
        </w:rPr>
        <w:t>MRI</w:t>
      </w:r>
      <w:r w:rsidRPr="00595BAE">
        <w:rPr>
          <w:b/>
          <w:spacing w:val="25"/>
          <w:sz w:val="32"/>
        </w:rPr>
        <w:t xml:space="preserve"> </w:t>
      </w:r>
      <w:proofErr w:type="spellStart"/>
      <w:r w:rsidRPr="00595BAE">
        <w:rPr>
          <w:b/>
          <w:sz w:val="32"/>
        </w:rPr>
        <w:t>radiogenomics</w:t>
      </w:r>
      <w:proofErr w:type="spellEnd"/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for</w:t>
      </w:r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intelligent</w:t>
      </w:r>
      <w:r w:rsidRPr="00595BAE">
        <w:rPr>
          <w:b/>
          <w:spacing w:val="26"/>
          <w:sz w:val="32"/>
        </w:rPr>
        <w:t xml:space="preserve"> </w:t>
      </w:r>
      <w:r w:rsidRPr="00595BAE">
        <w:rPr>
          <w:b/>
          <w:sz w:val="32"/>
        </w:rPr>
        <w:t>diagnosis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of</w:t>
      </w:r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breast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tumors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and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accurate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prediction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of</w:t>
      </w:r>
      <w:r w:rsidRPr="00595BAE">
        <w:rPr>
          <w:b/>
          <w:spacing w:val="-50"/>
          <w:sz w:val="32"/>
        </w:rPr>
        <w:t xml:space="preserve"> </w:t>
      </w:r>
      <w:proofErr w:type="spellStart"/>
      <w:r w:rsidRPr="00595BAE">
        <w:rPr>
          <w:b/>
          <w:sz w:val="32"/>
        </w:rPr>
        <w:t>neoadjuvant</w:t>
      </w:r>
      <w:proofErr w:type="spellEnd"/>
      <w:r w:rsidRPr="00595BAE">
        <w:rPr>
          <w:b/>
          <w:spacing w:val="-2"/>
          <w:sz w:val="32"/>
        </w:rPr>
        <w:t xml:space="preserve"> </w:t>
      </w:r>
      <w:r w:rsidRPr="00595BAE">
        <w:rPr>
          <w:b/>
          <w:sz w:val="32"/>
        </w:rPr>
        <w:t>chemotherapy</w:t>
      </w:r>
      <w:r w:rsidRPr="00595BAE">
        <w:rPr>
          <w:b/>
          <w:spacing w:val="-1"/>
          <w:sz w:val="32"/>
        </w:rPr>
        <w:t xml:space="preserve"> </w:t>
      </w:r>
      <w:r w:rsidRPr="00595BAE">
        <w:rPr>
          <w:b/>
          <w:sz w:val="32"/>
        </w:rPr>
        <w:t>responses</w:t>
      </w:r>
      <w:commentRangeEnd w:id="0"/>
      <w:r>
        <w:rPr>
          <w:rStyle w:val="CommentReference"/>
        </w:rPr>
        <w:commentReference w:id="0"/>
      </w:r>
    </w:p>
    <w:p w:rsidR="00595BAE" w:rsidRDefault="00595BAE" w:rsidP="00595BAE">
      <w:pPr>
        <w:pStyle w:val="BodyText"/>
        <w:spacing w:after="200" w:line="276" w:lineRule="auto"/>
        <w:ind w:left="0"/>
        <w:rPr>
          <w:sz w:val="24"/>
        </w:rPr>
      </w:pPr>
      <w:proofErr w:type="spellStart"/>
      <w:r w:rsidRPr="00595BAE">
        <w:rPr>
          <w:sz w:val="24"/>
        </w:rPr>
        <w:t>Xiaoxia</w:t>
      </w:r>
      <w:proofErr w:type="spellEnd"/>
      <w:r w:rsidRPr="00595BAE">
        <w:rPr>
          <w:sz w:val="24"/>
        </w:rPr>
        <w:t xml:space="preserve"> Yin</w:t>
      </w:r>
    </w:p>
    <w:p w:rsidR="00846F2E" w:rsidRPr="00595BAE" w:rsidRDefault="00595BAE" w:rsidP="00595BAE">
      <w:pPr>
        <w:pStyle w:val="BodyText"/>
        <w:spacing w:after="200" w:line="276" w:lineRule="auto"/>
        <w:ind w:left="0"/>
        <w:rPr>
          <w:sz w:val="22"/>
        </w:rPr>
      </w:pPr>
      <w:r w:rsidRPr="00595BAE">
        <w:rPr>
          <w:spacing w:val="-1"/>
          <w:sz w:val="22"/>
        </w:rPr>
        <w:t>Guangzhou</w:t>
      </w:r>
      <w:r w:rsidRPr="00595BAE">
        <w:rPr>
          <w:spacing w:val="-8"/>
          <w:sz w:val="22"/>
        </w:rPr>
        <w:t xml:space="preserve"> </w:t>
      </w:r>
      <w:r w:rsidRPr="00595BAE">
        <w:rPr>
          <w:sz w:val="22"/>
        </w:rPr>
        <w:t>University, China</w:t>
      </w:r>
    </w:p>
    <w:p w:rsidR="00595BAE" w:rsidRPr="00595BAE" w:rsidRDefault="00595BAE" w:rsidP="00595BAE">
      <w:pPr>
        <w:pStyle w:val="BodyText"/>
        <w:spacing w:after="200" w:line="276" w:lineRule="auto"/>
        <w:ind w:left="0"/>
        <w:jc w:val="center"/>
        <w:rPr>
          <w:b/>
          <w:sz w:val="24"/>
        </w:rPr>
      </w:pPr>
      <w:r w:rsidRPr="00595BAE">
        <w:rPr>
          <w:b/>
          <w:sz w:val="24"/>
        </w:rPr>
        <w:t>Abstract</w:t>
      </w:r>
    </w:p>
    <w:p w:rsidR="00846F2E" w:rsidRDefault="00595BAE" w:rsidP="00595BAE">
      <w:pPr>
        <w:pStyle w:val="BodyText"/>
        <w:spacing w:after="200" w:line="276" w:lineRule="auto"/>
        <w:ind w:left="0"/>
        <w:jc w:val="both"/>
        <w:rPr>
          <w:sz w:val="20"/>
        </w:rPr>
      </w:pPr>
      <w:proofErr w:type="spellStart"/>
      <w:r w:rsidRPr="00595BAE">
        <w:rPr>
          <w:sz w:val="20"/>
        </w:rPr>
        <w:t>Neoadjuvant</w:t>
      </w:r>
      <w:proofErr w:type="spellEnd"/>
      <w:r w:rsidRPr="00595BAE">
        <w:rPr>
          <w:sz w:val="20"/>
        </w:rPr>
        <w:t xml:space="preserve"> Chemotherapy (NAC) in </w:t>
      </w:r>
      <w:bookmarkStart w:id="1" w:name="_GoBack"/>
      <w:bookmarkEnd w:id="1"/>
      <w:r w:rsidRPr="00595BAE">
        <w:rPr>
          <w:sz w:val="20"/>
        </w:rPr>
        <w:t>breast cancer patients has considerable prognostic 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treatment potential and can be tailored to individual patients as part of precision medicine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protocols. This work reviews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recent advances in artificial</w:t>
      </w:r>
      <w:r w:rsidRPr="00595BAE">
        <w:rPr>
          <w:spacing w:val="52"/>
          <w:sz w:val="20"/>
        </w:rPr>
        <w:t xml:space="preserve"> </w:t>
      </w:r>
      <w:r w:rsidRPr="00595BAE">
        <w:rPr>
          <w:sz w:val="20"/>
        </w:rPr>
        <w:t>intelligence so as to enable the use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of </w:t>
      </w:r>
      <w:proofErr w:type="spellStart"/>
      <w:r w:rsidRPr="00595BAE">
        <w:rPr>
          <w:sz w:val="20"/>
        </w:rPr>
        <w:t>radiogeomics</w:t>
      </w:r>
      <w:proofErr w:type="spellEnd"/>
      <w:r w:rsidRPr="00595BAE">
        <w:rPr>
          <w:sz w:val="20"/>
        </w:rPr>
        <w:t xml:space="preserve"> for the accurate NAC analysis and prediction. The w</w:t>
      </w:r>
      <w:r w:rsidRPr="00595BAE">
        <w:rPr>
          <w:sz w:val="20"/>
        </w:rPr>
        <w:t>ork addresses a new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problem in </w:t>
      </w:r>
      <w:proofErr w:type="spellStart"/>
      <w:r w:rsidRPr="00595BAE">
        <w:rPr>
          <w:sz w:val="20"/>
        </w:rPr>
        <w:t>radiogenomics</w:t>
      </w:r>
      <w:proofErr w:type="spellEnd"/>
      <w:r w:rsidRPr="00595BAE">
        <w:rPr>
          <w:sz w:val="20"/>
        </w:rPr>
        <w:t xml:space="preserve"> mining: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How to combine structural </w:t>
      </w:r>
      <w:proofErr w:type="spellStart"/>
      <w:r w:rsidRPr="00595BAE">
        <w:rPr>
          <w:sz w:val="20"/>
        </w:rPr>
        <w:t>radiomics</w:t>
      </w:r>
      <w:proofErr w:type="spellEnd"/>
      <w:r w:rsidRPr="00595BAE">
        <w:rPr>
          <w:sz w:val="20"/>
        </w:rPr>
        <w:t xml:space="preserve"> information 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non-structural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genomics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information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for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accurate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NAC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prediction.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This</w:t>
      </w:r>
      <w:r w:rsidRPr="00595BAE">
        <w:rPr>
          <w:spacing w:val="52"/>
          <w:sz w:val="20"/>
        </w:rPr>
        <w:t xml:space="preserve"> </w:t>
      </w:r>
      <w:r w:rsidRPr="00595BAE">
        <w:rPr>
          <w:sz w:val="20"/>
        </w:rPr>
        <w:t>requires</w:t>
      </w:r>
      <w:r w:rsidRPr="00595BAE">
        <w:rPr>
          <w:spacing w:val="53"/>
          <w:sz w:val="20"/>
        </w:rPr>
        <w:t xml:space="preserve"> </w:t>
      </w:r>
      <w:r w:rsidRPr="00595BAE">
        <w:rPr>
          <w:sz w:val="20"/>
        </w:rPr>
        <w:t>the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automated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extraction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of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parameters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from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structural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breast</w:t>
      </w:r>
      <w:r w:rsidRPr="00595BAE">
        <w:rPr>
          <w:spacing w:val="1"/>
          <w:sz w:val="20"/>
        </w:rPr>
        <w:t xml:space="preserve"> </w:t>
      </w:r>
      <w:proofErr w:type="spellStart"/>
      <w:r w:rsidRPr="00595BAE">
        <w:rPr>
          <w:sz w:val="20"/>
        </w:rPr>
        <w:t>radiomics</w:t>
      </w:r>
      <w:proofErr w:type="spellEnd"/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data,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finding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non-structural feature vectors with diagnostic value, which then are combined with genomics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data acquired from exocrine bodies in blood samples from a cohort of cancer patients to enable</w:t>
      </w:r>
      <w:r w:rsidRPr="00595BAE">
        <w:rPr>
          <w:spacing w:val="-50"/>
          <w:sz w:val="20"/>
        </w:rPr>
        <w:t xml:space="preserve"> </w:t>
      </w:r>
      <w:r w:rsidRPr="00595BAE">
        <w:rPr>
          <w:sz w:val="20"/>
        </w:rPr>
        <w:t>accurate NAC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prediction.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 self-attention-based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dee</w:t>
      </w:r>
      <w:r w:rsidRPr="00595BAE">
        <w:rPr>
          <w:sz w:val="20"/>
        </w:rPr>
        <w:t>p learning approach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along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with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effective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multi-channel</w:t>
      </w:r>
      <w:r w:rsidRPr="00595BAE">
        <w:rPr>
          <w:spacing w:val="1"/>
          <w:sz w:val="20"/>
        </w:rPr>
        <w:t xml:space="preserve"> </w:t>
      </w:r>
      <w:proofErr w:type="spellStart"/>
      <w:r w:rsidRPr="00595BAE">
        <w:rPr>
          <w:sz w:val="20"/>
        </w:rPr>
        <w:t>tumour</w:t>
      </w:r>
      <w:proofErr w:type="spellEnd"/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image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reconstruction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algorithm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of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high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dimensionality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proposed. The aim is to generate non-structural feature vectors for accurate prediction of the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NAC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responses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by</w:t>
      </w:r>
      <w:r w:rsidRPr="00595BAE">
        <w:rPr>
          <w:spacing w:val="-4"/>
          <w:sz w:val="20"/>
        </w:rPr>
        <w:t xml:space="preserve"> </w:t>
      </w:r>
      <w:r w:rsidRPr="00595BAE">
        <w:rPr>
          <w:sz w:val="20"/>
        </w:rPr>
        <w:t>combining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imaging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data</w:t>
      </w:r>
      <w:r w:rsidRPr="00595BAE">
        <w:rPr>
          <w:sz w:val="20"/>
        </w:rPr>
        <w:t>sets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with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exocrine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body</w:t>
      </w:r>
      <w:r w:rsidRPr="00595BAE">
        <w:rPr>
          <w:spacing w:val="-4"/>
          <w:sz w:val="20"/>
        </w:rPr>
        <w:t xml:space="preserve"> </w:t>
      </w:r>
      <w:r w:rsidRPr="00595BAE">
        <w:rPr>
          <w:sz w:val="20"/>
        </w:rPr>
        <w:t>related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genomics</w:t>
      </w:r>
      <w:r w:rsidRPr="00595BAE">
        <w:rPr>
          <w:spacing w:val="-8"/>
          <w:sz w:val="20"/>
        </w:rPr>
        <w:t xml:space="preserve"> </w:t>
      </w:r>
      <w:r w:rsidRPr="00595BAE">
        <w:rPr>
          <w:sz w:val="20"/>
        </w:rPr>
        <w:t>analysis.</w:t>
      </w:r>
    </w:p>
    <w:p w:rsidR="00595BAE" w:rsidRPr="00595BAE" w:rsidRDefault="00595BAE" w:rsidP="00595BAE">
      <w:pPr>
        <w:pStyle w:val="BodyText"/>
        <w:spacing w:after="200" w:line="276" w:lineRule="auto"/>
        <w:ind w:left="0"/>
        <w:rPr>
          <w:b/>
          <w:sz w:val="24"/>
        </w:rPr>
      </w:pPr>
      <w:commentRangeStart w:id="2"/>
      <w:r w:rsidRPr="00595BAE">
        <w:rPr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595BAE" w:rsidRPr="00595BAE">
      <w:type w:val="continuous"/>
      <w:pgSz w:w="11910" w:h="16840"/>
      <w:pgMar w:top="1400" w:right="1680" w:bottom="280" w:left="16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8:31:00Z" w:initials="SS">
    <w:p w:rsidR="00595BAE" w:rsidRDefault="00595BAE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595BAE" w:rsidRDefault="00595BAE">
      <w:pPr>
        <w:pStyle w:val="CommentText"/>
      </w:pPr>
    </w:p>
    <w:p w:rsidR="00595BAE" w:rsidRDefault="00595BAE" w:rsidP="00595BAE">
      <w:pPr>
        <w:pStyle w:val="CommentText"/>
        <w:numPr>
          <w:ilvl w:val="0"/>
          <w:numId w:val="1"/>
        </w:numPr>
      </w:pPr>
      <w:hyperlink r:id="rId1" w:history="1">
        <w:r w:rsidRPr="00C90A04">
          <w:rPr>
            <w:rStyle w:val="Hyperlink"/>
          </w:rPr>
          <w:t>https://pubmed.ncbi.nlm.nih.gov/32842944/</w:t>
        </w:r>
      </w:hyperlink>
    </w:p>
    <w:p w:rsidR="00595BAE" w:rsidRDefault="00595BAE" w:rsidP="00595BAE">
      <w:pPr>
        <w:pStyle w:val="CommentText"/>
        <w:numPr>
          <w:ilvl w:val="0"/>
          <w:numId w:val="1"/>
        </w:numPr>
      </w:pPr>
      <w:hyperlink r:id="rId2" w:history="1">
        <w:r w:rsidRPr="00C90A04">
          <w:rPr>
            <w:rStyle w:val="Hyperlink"/>
          </w:rPr>
          <w:t>https://www.ingentaconnect.com/content/ben/cmir/2021/00000017/00000004/art00003</w:t>
        </w:r>
      </w:hyperlink>
    </w:p>
    <w:p w:rsidR="00595BAE" w:rsidRDefault="00595BAE" w:rsidP="00595BAE">
      <w:pPr>
        <w:pStyle w:val="CommentText"/>
        <w:numPr>
          <w:ilvl w:val="0"/>
          <w:numId w:val="1"/>
        </w:numPr>
      </w:pPr>
      <w:hyperlink r:id="rId3" w:history="1">
        <w:r w:rsidRPr="00C90A04">
          <w:rPr>
            <w:rStyle w:val="Hyperlink"/>
          </w:rPr>
          <w:t>https://www.researchgate.net/publication/344077085_Aritficial_Intellegence_in_Breast_MRI_Radiogenomics_Towards_Accurate_Prediction_of_Neoadjuvant_Chemotherapy_Responses</w:t>
        </w:r>
      </w:hyperlink>
    </w:p>
    <w:p w:rsidR="00595BAE" w:rsidRDefault="00595BAE" w:rsidP="00595BAE">
      <w:pPr>
        <w:pStyle w:val="CommentText"/>
      </w:pPr>
    </w:p>
  </w:comment>
  <w:comment w:id="2" w:author="Swetha Sandala" w:date="2022-07-19T18:31:00Z" w:initials="SS">
    <w:p w:rsidR="00595BAE" w:rsidRDefault="00595BA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687"/>
    <w:multiLevelType w:val="hybridMultilevel"/>
    <w:tmpl w:val="1AE8A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6F2E"/>
    <w:rsid w:val="00595BAE"/>
    <w:rsid w:val="0084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44077085_Aritficial_Intellegence_in_Breast_MRI_Radiogenomics_Towards_Accurate_Prediction_of_Neoadjuvant_Chemotherapy_Responses" TargetMode="External"/><Relationship Id="rId2" Type="http://schemas.openxmlformats.org/officeDocument/2006/relationships/hyperlink" Target="https://www.ingentaconnect.com/content/ben/cmir/2021/00000017/00000004/art00003" TargetMode="External"/><Relationship Id="rId1" Type="http://schemas.openxmlformats.org/officeDocument/2006/relationships/hyperlink" Target="https://pubmed.ncbi.nlm.nih.gov/32842944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2</cp:revision>
  <dcterms:created xsi:type="dcterms:W3CDTF">2022-07-14T08:11:00Z</dcterms:created>
  <dcterms:modified xsi:type="dcterms:W3CDTF">2022-07-19T13:01:00Z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2022-07-14T00:00:00Z</vt:filetime>
  </property>
</Properties>
</file>