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628EB">
      <w:pPr>
        <w:rPr>
          <w:rFonts w:ascii="Times New Roman" w:hAnsi="Times New Roman" w:cs="Times New Roman"/>
          <w:b/>
          <w:sz w:val="32"/>
        </w:rPr>
      </w:pPr>
      <w:r w:rsidRPr="00B628EB">
        <w:rPr>
          <w:rFonts w:ascii="Times New Roman" w:hAnsi="Times New Roman" w:cs="Times New Roman"/>
          <w:b/>
          <w:sz w:val="32"/>
        </w:rPr>
        <w:t>Keeping heart failure patients in the “</w:t>
      </w:r>
      <w:r>
        <w:rPr>
          <w:rFonts w:ascii="Times New Roman" w:hAnsi="Times New Roman" w:cs="Times New Roman"/>
          <w:b/>
          <w:sz w:val="32"/>
        </w:rPr>
        <w:t>L</w:t>
      </w:r>
      <w:r w:rsidRPr="00B628EB">
        <w:rPr>
          <w:rFonts w:ascii="Times New Roman" w:hAnsi="Times New Roman" w:cs="Times New Roman"/>
          <w:b/>
          <w:sz w:val="32"/>
        </w:rPr>
        <w:t xml:space="preserve">oop”: </w:t>
      </w:r>
      <w:r>
        <w:rPr>
          <w:rFonts w:ascii="Times New Roman" w:hAnsi="Times New Roman" w:cs="Times New Roman"/>
          <w:b/>
          <w:sz w:val="32"/>
        </w:rPr>
        <w:t>C</w:t>
      </w:r>
      <w:r w:rsidRPr="00B628EB">
        <w:rPr>
          <w:rFonts w:ascii="Times New Roman" w:hAnsi="Times New Roman" w:cs="Times New Roman"/>
          <w:b/>
          <w:sz w:val="32"/>
        </w:rPr>
        <w:t>reating a sustainable program</w:t>
      </w:r>
    </w:p>
    <w:p w:rsidR="00B628EB" w:rsidRDefault="00B628EB">
      <w:pPr>
        <w:rPr>
          <w:rFonts w:ascii="Times New Roman" w:hAnsi="Times New Roman" w:cs="Times New Roman"/>
          <w:sz w:val="24"/>
        </w:rPr>
      </w:pPr>
      <w:r w:rsidRPr="00B628EB">
        <w:rPr>
          <w:rFonts w:ascii="Times New Roman" w:hAnsi="Times New Roman" w:cs="Times New Roman"/>
          <w:sz w:val="24"/>
        </w:rPr>
        <w:t>Rachel Phelps</w:t>
      </w:r>
    </w:p>
    <w:p w:rsidR="00B628EB" w:rsidRPr="00B628EB" w:rsidRDefault="00B628EB" w:rsidP="00B628EB">
      <w:pPr>
        <w:rPr>
          <w:rFonts w:ascii="Times New Roman" w:hAnsi="Times New Roman" w:cs="Times New Roman"/>
        </w:rPr>
      </w:pPr>
      <w:r w:rsidRPr="00B628EB">
        <w:rPr>
          <w:rFonts w:ascii="Times New Roman" w:hAnsi="Times New Roman" w:cs="Times New Roman"/>
        </w:rPr>
        <w:t>University of Maryland, US</w:t>
      </w:r>
    </w:p>
    <w:p w:rsidR="00B628EB" w:rsidRPr="00B628EB" w:rsidRDefault="00B628EB" w:rsidP="00B628EB">
      <w:pPr>
        <w:jc w:val="center"/>
        <w:rPr>
          <w:rFonts w:ascii="Times New Roman" w:hAnsi="Times New Roman" w:cs="Times New Roman"/>
          <w:b/>
          <w:sz w:val="24"/>
        </w:rPr>
      </w:pPr>
      <w:r w:rsidRPr="00B628EB">
        <w:rPr>
          <w:rFonts w:ascii="Times New Roman" w:hAnsi="Times New Roman" w:cs="Times New Roman"/>
          <w:b/>
          <w:sz w:val="24"/>
        </w:rPr>
        <w:t>Abstract</w:t>
      </w:r>
    </w:p>
    <w:p w:rsidR="00B628EB" w:rsidRPr="00B628EB" w:rsidRDefault="00B628EB" w:rsidP="00B628EB">
      <w:pPr>
        <w:jc w:val="both"/>
        <w:rPr>
          <w:rFonts w:ascii="Times New Roman" w:hAnsi="Times New Roman" w:cs="Times New Roman"/>
          <w:sz w:val="20"/>
        </w:rPr>
      </w:pPr>
      <w:r w:rsidRPr="00B628EB">
        <w:rPr>
          <w:rFonts w:ascii="Times New Roman" w:hAnsi="Times New Roman" w:cs="Times New Roman"/>
          <w:b/>
          <w:sz w:val="20"/>
        </w:rPr>
        <w:t>Triggers for the project:</w:t>
      </w:r>
      <w:r w:rsidRPr="00B628EB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The CDC (2017a) reported between 16.9 and 18.9 hospitalizations per 1,000 persons between 2015 and 2017 within the chosen region.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 xml:space="preserve">When looking at specific </w:t>
      </w:r>
      <w:r w:rsidR="006A38E1" w:rsidRPr="00B628EB">
        <w:rPr>
          <w:rFonts w:ascii="Times New Roman" w:hAnsi="Times New Roman" w:cs="Times New Roman"/>
          <w:sz w:val="20"/>
        </w:rPr>
        <w:t xml:space="preserve">Heart Failure </w:t>
      </w:r>
      <w:r w:rsidRPr="00B628EB">
        <w:rPr>
          <w:rFonts w:ascii="Times New Roman" w:hAnsi="Times New Roman" w:cs="Times New Roman"/>
          <w:sz w:val="20"/>
        </w:rPr>
        <w:t>(HF) statistics of the chosen hospital, the organization had around 114.1 HF discharges a month, with 19.31 readmissions a month.</w:t>
      </w:r>
      <w:r w:rsidR="006A38E1">
        <w:rPr>
          <w:rFonts w:ascii="Times New Roman" w:hAnsi="Times New Roman" w:cs="Times New Roman"/>
          <w:sz w:val="20"/>
        </w:rPr>
        <w:t xml:space="preserve"> </w:t>
      </w:r>
    </w:p>
    <w:p w:rsidR="00B628EB" w:rsidRPr="00B628EB" w:rsidRDefault="00B628EB" w:rsidP="00B628EB">
      <w:pPr>
        <w:jc w:val="both"/>
        <w:rPr>
          <w:rFonts w:ascii="Times New Roman" w:hAnsi="Times New Roman" w:cs="Times New Roman"/>
          <w:sz w:val="20"/>
        </w:rPr>
      </w:pPr>
      <w:r w:rsidRPr="00B628EB">
        <w:rPr>
          <w:rFonts w:ascii="Times New Roman" w:hAnsi="Times New Roman" w:cs="Times New Roman"/>
          <w:b/>
          <w:sz w:val="20"/>
        </w:rPr>
        <w:t>Problem/goal statement:</w:t>
      </w:r>
      <w:r w:rsidRPr="00B628EB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 xml:space="preserve">The purpose of this project is to increase engagement of the </w:t>
      </w:r>
      <w:proofErr w:type="spellStart"/>
      <w:r w:rsidRPr="00B628EB">
        <w:rPr>
          <w:rFonts w:ascii="Times New Roman" w:hAnsi="Times New Roman" w:cs="Times New Roman"/>
          <w:sz w:val="20"/>
        </w:rPr>
        <w:t>GetWell</w:t>
      </w:r>
      <w:proofErr w:type="spellEnd"/>
      <w:r w:rsidRPr="00B628EB">
        <w:rPr>
          <w:rFonts w:ascii="Times New Roman" w:hAnsi="Times New Roman" w:cs="Times New Roman"/>
          <w:sz w:val="20"/>
        </w:rPr>
        <w:t xml:space="preserve"> Loop (GWL) allowing HF patients to have confidence that their decision-making is correct for their overall health.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Through increasing engagement in the GWL, patients learn and practice self-care measures which play a vital role in controlling their health.</w:t>
      </w:r>
      <w:r w:rsidR="006A38E1">
        <w:rPr>
          <w:rFonts w:ascii="Times New Roman" w:hAnsi="Times New Roman" w:cs="Times New Roman"/>
          <w:sz w:val="20"/>
        </w:rPr>
        <w:t xml:space="preserve"> </w:t>
      </w:r>
    </w:p>
    <w:p w:rsidR="00B628EB" w:rsidRPr="00B628EB" w:rsidRDefault="00B628EB" w:rsidP="00B628EB">
      <w:pPr>
        <w:jc w:val="both"/>
        <w:rPr>
          <w:rFonts w:ascii="Times New Roman" w:hAnsi="Times New Roman" w:cs="Times New Roman"/>
          <w:sz w:val="20"/>
        </w:rPr>
      </w:pPr>
      <w:r w:rsidRPr="00B628EB">
        <w:rPr>
          <w:rFonts w:ascii="Times New Roman" w:hAnsi="Times New Roman" w:cs="Times New Roman"/>
          <w:b/>
          <w:sz w:val="20"/>
        </w:rPr>
        <w:t>Actions taken:</w:t>
      </w:r>
      <w:r w:rsidRPr="00B628EB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 xml:space="preserve">Before the project start date, the navigator was given in-depth GWL training and all team members were informed of the project </w:t>
      </w:r>
      <w:r w:rsidRPr="006A38E1">
        <w:rPr>
          <w:rFonts w:ascii="Times New Roman" w:hAnsi="Times New Roman" w:cs="Times New Roman"/>
          <w:i/>
          <w:sz w:val="20"/>
        </w:rPr>
        <w:t>via</w:t>
      </w:r>
      <w:r w:rsidRPr="00B628EB">
        <w:rPr>
          <w:rFonts w:ascii="Times New Roman" w:hAnsi="Times New Roman" w:cs="Times New Roman"/>
          <w:sz w:val="20"/>
        </w:rPr>
        <w:t xml:space="preserve"> email.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During the implementation phase, the navigator manually enrolled qualifying patients into GWL and assisted patients to activate within the system.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The navigator had daily face-to-face meetings with the patients and patients were followed for a total of thirty days.</w:t>
      </w:r>
      <w:r w:rsidR="006A38E1">
        <w:rPr>
          <w:rFonts w:ascii="Times New Roman" w:hAnsi="Times New Roman" w:cs="Times New Roman"/>
          <w:sz w:val="20"/>
        </w:rPr>
        <w:t xml:space="preserve"> </w:t>
      </w:r>
    </w:p>
    <w:p w:rsidR="00B628EB" w:rsidRPr="00B628EB" w:rsidRDefault="00B628EB" w:rsidP="00B628EB">
      <w:pPr>
        <w:jc w:val="both"/>
        <w:rPr>
          <w:rFonts w:ascii="Times New Roman" w:hAnsi="Times New Roman" w:cs="Times New Roman"/>
          <w:sz w:val="20"/>
        </w:rPr>
      </w:pPr>
      <w:r w:rsidRPr="00B628EB">
        <w:rPr>
          <w:rFonts w:ascii="Times New Roman" w:hAnsi="Times New Roman" w:cs="Times New Roman"/>
          <w:b/>
          <w:sz w:val="20"/>
        </w:rPr>
        <w:t>Measurable outcomes:</w:t>
      </w:r>
      <w:r w:rsidRPr="00B628EB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Of the eight participants invited to join GWL, five chose to activate with a 41% engagement rate after the thirty days of activation.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These results were compared to the first month of data of the pilot study on a different cardiac unit.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In September 2020, 15 participants were invited to join GWL, five chose to activate with 14% engagement after the thirty days of activation.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Patients gave verbal feedback on the significance of engaging with GWL to enhance their self-care skills.</w:t>
      </w:r>
      <w:r w:rsidR="006A38E1">
        <w:rPr>
          <w:rFonts w:ascii="Times New Roman" w:hAnsi="Times New Roman" w:cs="Times New Roman"/>
          <w:sz w:val="20"/>
        </w:rPr>
        <w:t xml:space="preserve"> </w:t>
      </w:r>
    </w:p>
    <w:p w:rsidR="00B628EB" w:rsidRDefault="00B628EB" w:rsidP="00B628EB">
      <w:pPr>
        <w:jc w:val="both"/>
        <w:rPr>
          <w:rFonts w:ascii="Times New Roman" w:hAnsi="Times New Roman" w:cs="Times New Roman"/>
          <w:sz w:val="20"/>
        </w:rPr>
      </w:pPr>
      <w:r w:rsidRPr="00B628EB">
        <w:rPr>
          <w:rFonts w:ascii="Times New Roman" w:hAnsi="Times New Roman" w:cs="Times New Roman"/>
          <w:b/>
          <w:sz w:val="20"/>
        </w:rPr>
        <w:t>Conclusion:</w:t>
      </w:r>
      <w:r w:rsidRPr="00B628EB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There is evidence for increased engagement within GWL and continuing to use a navigator is vital to promote increased engagement.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Daily reminders to use GWL are</w:t>
      </w:r>
      <w:r w:rsidRPr="00B628EB">
        <w:rPr>
          <w:rFonts w:ascii="Times New Roman" w:hAnsi="Times New Roman" w:cs="Times New Roman"/>
          <w:sz w:val="20"/>
        </w:rPr>
        <w:t xml:space="preserve"> one way to remind patients to improve self-care.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Encouraging other staff to become educated and empowered to be navigators would allow for an organizational-wide approach to program growth.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This project shows that to increase self-care, engaging with patients is necessary.</w:t>
      </w:r>
      <w:r w:rsidR="006A38E1">
        <w:rPr>
          <w:rFonts w:ascii="Times New Roman" w:hAnsi="Times New Roman" w:cs="Times New Roman"/>
          <w:sz w:val="20"/>
        </w:rPr>
        <w:t xml:space="preserve"> </w:t>
      </w:r>
      <w:r w:rsidRPr="00B628EB">
        <w:rPr>
          <w:rFonts w:ascii="Times New Roman" w:hAnsi="Times New Roman" w:cs="Times New Roman"/>
          <w:sz w:val="20"/>
        </w:rPr>
        <w:t>Final considerations include using GWL in the outpatient clinic areas and continuing to brainstorm ways to engage patients, as there is a remaining 59% not engaging.</w:t>
      </w:r>
      <w:r w:rsidR="006A38E1">
        <w:rPr>
          <w:rFonts w:ascii="Times New Roman" w:hAnsi="Times New Roman" w:cs="Times New Roman"/>
          <w:sz w:val="20"/>
        </w:rPr>
        <w:t xml:space="preserve"> </w:t>
      </w:r>
    </w:p>
    <w:p w:rsidR="006A38E1" w:rsidRPr="006A38E1" w:rsidRDefault="006A38E1" w:rsidP="006A38E1">
      <w:pPr>
        <w:rPr>
          <w:rFonts w:ascii="Times New Roman" w:hAnsi="Times New Roman" w:cs="Times New Roman"/>
          <w:b/>
          <w:sz w:val="24"/>
        </w:rPr>
      </w:pPr>
      <w:r w:rsidRPr="006A38E1">
        <w:rPr>
          <w:rFonts w:ascii="Times New Roman" w:hAnsi="Times New Roman" w:cs="Times New Roman"/>
          <w:b/>
          <w:sz w:val="24"/>
        </w:rPr>
        <w:t>Biography</w:t>
      </w:r>
    </w:p>
    <w:p w:rsidR="006A38E1" w:rsidRDefault="006A38E1" w:rsidP="00B628EB">
      <w:pPr>
        <w:jc w:val="both"/>
        <w:rPr>
          <w:rFonts w:ascii="Times New Roman" w:hAnsi="Times New Roman" w:cs="Times New Roman"/>
          <w:sz w:val="20"/>
        </w:rPr>
      </w:pPr>
      <w:r w:rsidRPr="006A38E1">
        <w:rPr>
          <w:rFonts w:ascii="Times New Roman" w:hAnsi="Times New Roman" w:cs="Times New Roman"/>
          <w:sz w:val="20"/>
        </w:rPr>
        <w:t xml:space="preserve">Dr. Rachel Phelps </w:t>
      </w:r>
      <w:r>
        <w:rPr>
          <w:rFonts w:ascii="Times New Roman" w:hAnsi="Times New Roman" w:cs="Times New Roman"/>
          <w:sz w:val="20"/>
        </w:rPr>
        <w:t xml:space="preserve">has done </w:t>
      </w:r>
      <w:r w:rsidRPr="006A38E1">
        <w:rPr>
          <w:rFonts w:ascii="Times New Roman" w:hAnsi="Times New Roman" w:cs="Times New Roman"/>
          <w:sz w:val="20"/>
        </w:rPr>
        <w:t>her Master of Science in Nursing Administration and Bachelor of Science in Nursing from Lenoir-</w:t>
      </w:r>
      <w:proofErr w:type="spellStart"/>
      <w:r w:rsidRPr="006A38E1">
        <w:rPr>
          <w:rFonts w:ascii="Times New Roman" w:hAnsi="Times New Roman" w:cs="Times New Roman"/>
          <w:sz w:val="20"/>
        </w:rPr>
        <w:t>Rhyne</w:t>
      </w:r>
      <w:proofErr w:type="spellEnd"/>
      <w:r w:rsidRPr="006A38E1">
        <w:rPr>
          <w:rFonts w:ascii="Times New Roman" w:hAnsi="Times New Roman" w:cs="Times New Roman"/>
          <w:sz w:val="20"/>
        </w:rPr>
        <w:t xml:space="preserve"> Uni</w:t>
      </w:r>
      <w:bookmarkStart w:id="0" w:name="_GoBack"/>
      <w:bookmarkEnd w:id="0"/>
      <w:r w:rsidRPr="006A38E1">
        <w:rPr>
          <w:rFonts w:ascii="Times New Roman" w:hAnsi="Times New Roman" w:cs="Times New Roman"/>
          <w:sz w:val="20"/>
        </w:rPr>
        <w:t>versity.</w:t>
      </w:r>
      <w:r>
        <w:rPr>
          <w:rFonts w:ascii="Times New Roman" w:hAnsi="Times New Roman" w:cs="Times New Roman"/>
          <w:sz w:val="20"/>
        </w:rPr>
        <w:t xml:space="preserve"> </w:t>
      </w:r>
      <w:r w:rsidRPr="006A38E1">
        <w:rPr>
          <w:rFonts w:ascii="Times New Roman" w:hAnsi="Times New Roman" w:cs="Times New Roman"/>
          <w:sz w:val="20"/>
        </w:rPr>
        <w:t xml:space="preserve">She obtained her Doctor of Nursing Practice degree in Nursing Administration with additional educator role from </w:t>
      </w:r>
      <w:proofErr w:type="spellStart"/>
      <w:r w:rsidRPr="006A38E1">
        <w:rPr>
          <w:rFonts w:ascii="Times New Roman" w:hAnsi="Times New Roman" w:cs="Times New Roman"/>
          <w:sz w:val="20"/>
        </w:rPr>
        <w:t>Samford</w:t>
      </w:r>
      <w:proofErr w:type="spellEnd"/>
      <w:r w:rsidRPr="006A38E1">
        <w:rPr>
          <w:rFonts w:ascii="Times New Roman" w:hAnsi="Times New Roman" w:cs="Times New Roman"/>
          <w:sz w:val="20"/>
        </w:rPr>
        <w:t xml:space="preserve"> University.</w:t>
      </w:r>
      <w:r>
        <w:rPr>
          <w:rFonts w:ascii="Times New Roman" w:hAnsi="Times New Roman" w:cs="Times New Roman"/>
          <w:sz w:val="20"/>
        </w:rPr>
        <w:t xml:space="preserve"> </w:t>
      </w:r>
      <w:r w:rsidRPr="006A38E1">
        <w:rPr>
          <w:rFonts w:ascii="Times New Roman" w:hAnsi="Times New Roman" w:cs="Times New Roman"/>
          <w:sz w:val="20"/>
        </w:rPr>
        <w:t>She also has a Post-Master’s Certificate in Teaching in Nursing and Health Professions from the University of Maryland, Baltimore</w:t>
      </w:r>
      <w:r>
        <w:rPr>
          <w:rFonts w:ascii="Times New Roman" w:hAnsi="Times New Roman" w:cs="Times New Roman"/>
          <w:sz w:val="20"/>
        </w:rPr>
        <w:t xml:space="preserve">. </w:t>
      </w:r>
      <w:r w:rsidRPr="006A38E1">
        <w:rPr>
          <w:rFonts w:ascii="Times New Roman" w:hAnsi="Times New Roman" w:cs="Times New Roman"/>
          <w:sz w:val="20"/>
        </w:rPr>
        <w:t>Her passion lies with the heart failure population, where most of her research efforts have been placed at this point in her career.</w:t>
      </w:r>
      <w:r>
        <w:rPr>
          <w:rFonts w:ascii="Times New Roman" w:hAnsi="Times New Roman" w:cs="Times New Roman"/>
          <w:sz w:val="20"/>
        </w:rPr>
        <w:t xml:space="preserve"> </w:t>
      </w:r>
      <w:r w:rsidRPr="006A38E1">
        <w:rPr>
          <w:rFonts w:ascii="Times New Roman" w:hAnsi="Times New Roman" w:cs="Times New Roman"/>
          <w:sz w:val="20"/>
        </w:rPr>
        <w:t>Currently, she is an Assistant Professor and Simulation Director for the Department of Nursing at High Point University in North Carolina.</w:t>
      </w:r>
    </w:p>
    <w:sectPr w:rsidR="006A3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8EB"/>
    <w:rsid w:val="00474203"/>
    <w:rsid w:val="00535872"/>
    <w:rsid w:val="006A38E1"/>
    <w:rsid w:val="00924B33"/>
    <w:rsid w:val="00B6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8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8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2022-07-01T12:48:00Z</dcterms:created>
  <dcterms:modified xsi:type="dcterms:W3CDTF">2022-07-01T13:04:00Z</dcterms:modified>
</cp:coreProperties>
</file>