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01135" w:rsidP="00C40E35">
      <w:pPr>
        <w:rPr>
          <w:rFonts w:ascii="Times New Roman" w:hAnsi="Times New Roman" w:cs="Times New Roman"/>
          <w:b/>
          <w:sz w:val="32"/>
        </w:rPr>
      </w:pPr>
      <w:r w:rsidRPr="00D01135">
        <w:rPr>
          <w:rFonts w:ascii="Times New Roman" w:hAnsi="Times New Roman" w:cs="Times New Roman"/>
          <w:b/>
          <w:sz w:val="32"/>
        </w:rPr>
        <w:t xml:space="preserve">Phthalate </w:t>
      </w:r>
      <w:r>
        <w:rPr>
          <w:rFonts w:ascii="Times New Roman" w:hAnsi="Times New Roman" w:cs="Times New Roman"/>
          <w:b/>
          <w:sz w:val="32"/>
        </w:rPr>
        <w:t>a</w:t>
      </w:r>
      <w:r w:rsidRPr="00D01135">
        <w:rPr>
          <w:rFonts w:ascii="Times New Roman" w:hAnsi="Times New Roman" w:cs="Times New Roman"/>
          <w:b/>
          <w:sz w:val="32"/>
        </w:rPr>
        <w:t xml:space="preserve">lters the </w:t>
      </w:r>
      <w:r>
        <w:rPr>
          <w:rFonts w:ascii="Times New Roman" w:hAnsi="Times New Roman" w:cs="Times New Roman"/>
          <w:b/>
          <w:sz w:val="32"/>
        </w:rPr>
        <w:t>h</w:t>
      </w:r>
      <w:r w:rsidRPr="00D01135">
        <w:rPr>
          <w:rFonts w:ascii="Times New Roman" w:hAnsi="Times New Roman" w:cs="Times New Roman"/>
          <w:b/>
          <w:sz w:val="32"/>
        </w:rPr>
        <w:t xml:space="preserve">istological </w:t>
      </w:r>
      <w:r>
        <w:rPr>
          <w:rFonts w:ascii="Times New Roman" w:hAnsi="Times New Roman" w:cs="Times New Roman"/>
          <w:b/>
          <w:sz w:val="32"/>
        </w:rPr>
        <w:t>a</w:t>
      </w:r>
      <w:r w:rsidRPr="00D01135">
        <w:rPr>
          <w:rFonts w:ascii="Times New Roman" w:hAnsi="Times New Roman" w:cs="Times New Roman"/>
          <w:b/>
          <w:sz w:val="32"/>
        </w:rPr>
        <w:t xml:space="preserve">rchitecture of </w:t>
      </w:r>
      <w:r>
        <w:rPr>
          <w:rFonts w:ascii="Times New Roman" w:hAnsi="Times New Roman" w:cs="Times New Roman"/>
          <w:b/>
          <w:sz w:val="32"/>
        </w:rPr>
        <w:t>g</w:t>
      </w:r>
      <w:r w:rsidRPr="00D01135">
        <w:rPr>
          <w:rFonts w:ascii="Times New Roman" w:hAnsi="Times New Roman" w:cs="Times New Roman"/>
          <w:b/>
          <w:sz w:val="32"/>
        </w:rPr>
        <w:t xml:space="preserve">onads of </w:t>
      </w:r>
      <w:proofErr w:type="spellStart"/>
      <w:r w:rsidRPr="00D01135">
        <w:rPr>
          <w:rFonts w:ascii="Times New Roman" w:hAnsi="Times New Roman" w:cs="Times New Roman"/>
          <w:b/>
          <w:i/>
          <w:sz w:val="32"/>
        </w:rPr>
        <w:t>Clarias</w:t>
      </w:r>
      <w:proofErr w:type="spellEnd"/>
      <w:r w:rsidRPr="00D01135">
        <w:rPr>
          <w:rFonts w:ascii="Times New Roman" w:hAnsi="Times New Roman" w:cs="Times New Roman"/>
          <w:b/>
          <w:i/>
          <w:sz w:val="32"/>
        </w:rPr>
        <w:t xml:space="preserve"> </w:t>
      </w:r>
      <w:proofErr w:type="spellStart"/>
      <w:r w:rsidRPr="00D01135">
        <w:rPr>
          <w:rFonts w:ascii="Times New Roman" w:hAnsi="Times New Roman" w:cs="Times New Roman"/>
          <w:b/>
          <w:i/>
          <w:sz w:val="32"/>
        </w:rPr>
        <w:t>gariepinus</w:t>
      </w:r>
      <w:proofErr w:type="spellEnd"/>
      <w:r w:rsidRPr="00D01135">
        <w:rPr>
          <w:rFonts w:ascii="Times New Roman" w:hAnsi="Times New Roman" w:cs="Times New Roman"/>
          <w:b/>
          <w:sz w:val="32"/>
        </w:rPr>
        <w:t xml:space="preserve"> (</w:t>
      </w:r>
      <w:proofErr w:type="spellStart"/>
      <w:r w:rsidRPr="00D01135">
        <w:rPr>
          <w:rFonts w:ascii="Times New Roman" w:hAnsi="Times New Roman" w:cs="Times New Roman"/>
          <w:b/>
          <w:sz w:val="32"/>
        </w:rPr>
        <w:t>Burchell</w:t>
      </w:r>
      <w:proofErr w:type="spellEnd"/>
      <w:r w:rsidRPr="00D01135">
        <w:rPr>
          <w:rFonts w:ascii="Times New Roman" w:hAnsi="Times New Roman" w:cs="Times New Roman"/>
          <w:b/>
          <w:sz w:val="32"/>
        </w:rPr>
        <w:t>, 1822)</w:t>
      </w:r>
    </w:p>
    <w:p w:rsidR="00D01135" w:rsidRDefault="00D01135" w:rsidP="00C40E35">
      <w:pPr>
        <w:rPr>
          <w:rFonts w:ascii="Times New Roman" w:hAnsi="Times New Roman" w:cs="Times New Roman"/>
          <w:sz w:val="24"/>
        </w:rPr>
      </w:pPr>
      <w:proofErr w:type="spellStart"/>
      <w:r w:rsidRPr="00D01135">
        <w:rPr>
          <w:rFonts w:ascii="Times New Roman" w:hAnsi="Times New Roman" w:cs="Times New Roman"/>
          <w:sz w:val="24"/>
        </w:rPr>
        <w:t>Lankesh</w:t>
      </w:r>
      <w:proofErr w:type="spellEnd"/>
      <w:r w:rsidRPr="00D01135">
        <w:rPr>
          <w:rFonts w:ascii="Times New Roman" w:hAnsi="Times New Roman" w:cs="Times New Roman"/>
          <w:sz w:val="24"/>
        </w:rPr>
        <w:t xml:space="preserve"> </w:t>
      </w:r>
      <w:proofErr w:type="spellStart"/>
      <w:r w:rsidRPr="00D01135">
        <w:rPr>
          <w:rFonts w:ascii="Times New Roman" w:hAnsi="Times New Roman" w:cs="Times New Roman"/>
          <w:sz w:val="24"/>
        </w:rPr>
        <w:t>Yashwant</w:t>
      </w:r>
      <w:proofErr w:type="spellEnd"/>
      <w:r w:rsidRPr="00D01135">
        <w:rPr>
          <w:rFonts w:ascii="Times New Roman" w:hAnsi="Times New Roman" w:cs="Times New Roman"/>
          <w:sz w:val="24"/>
        </w:rPr>
        <w:t xml:space="preserve"> </w:t>
      </w:r>
      <w:proofErr w:type="spellStart"/>
      <w:r w:rsidRPr="00D01135">
        <w:rPr>
          <w:rFonts w:ascii="Times New Roman" w:hAnsi="Times New Roman" w:cs="Times New Roman"/>
          <w:sz w:val="24"/>
        </w:rPr>
        <w:t>Bhaisare</w:t>
      </w:r>
      <w:proofErr w:type="spellEnd"/>
      <w:r w:rsidRPr="00D01135">
        <w:rPr>
          <w:rFonts w:ascii="Times New Roman" w:hAnsi="Times New Roman" w:cs="Times New Roman"/>
          <w:sz w:val="24"/>
        </w:rPr>
        <w:t xml:space="preserve"> and </w:t>
      </w:r>
      <w:proofErr w:type="spellStart"/>
      <w:r w:rsidRPr="00D01135">
        <w:rPr>
          <w:rFonts w:ascii="Times New Roman" w:hAnsi="Times New Roman" w:cs="Times New Roman"/>
          <w:sz w:val="24"/>
        </w:rPr>
        <w:t>Desh</w:t>
      </w:r>
      <w:proofErr w:type="spellEnd"/>
      <w:r w:rsidRPr="00D01135">
        <w:rPr>
          <w:rFonts w:ascii="Times New Roman" w:hAnsi="Times New Roman" w:cs="Times New Roman"/>
          <w:sz w:val="24"/>
        </w:rPr>
        <w:t xml:space="preserve"> Deepak </w:t>
      </w:r>
      <w:proofErr w:type="spellStart"/>
      <w:r w:rsidRPr="00D01135">
        <w:rPr>
          <w:rFonts w:ascii="Times New Roman" w:hAnsi="Times New Roman" w:cs="Times New Roman"/>
          <w:sz w:val="24"/>
        </w:rPr>
        <w:t>Chaudhary</w:t>
      </w:r>
      <w:proofErr w:type="spellEnd"/>
      <w:r w:rsidRPr="00D01135">
        <w:rPr>
          <w:rFonts w:ascii="Times New Roman" w:hAnsi="Times New Roman" w:cs="Times New Roman"/>
          <w:sz w:val="24"/>
        </w:rPr>
        <w:t>*</w:t>
      </w:r>
    </w:p>
    <w:p w:rsidR="00D01135" w:rsidRPr="007C0E9B" w:rsidRDefault="00D01135" w:rsidP="00C40E35">
      <w:pPr>
        <w:rPr>
          <w:rFonts w:ascii="Times New Roman" w:hAnsi="Times New Roman" w:cs="Times New Roman"/>
        </w:rPr>
      </w:pPr>
      <w:r w:rsidRPr="007C0E9B">
        <w:rPr>
          <w:rFonts w:ascii="Times New Roman" w:hAnsi="Times New Roman" w:cs="Times New Roman"/>
        </w:rPr>
        <w:t>Indira Gandhi National Tribal University (IGNTU), India</w:t>
      </w:r>
    </w:p>
    <w:p w:rsidR="00D01135" w:rsidRPr="00D01135" w:rsidRDefault="00D01135" w:rsidP="00C40E35">
      <w:pPr>
        <w:jc w:val="center"/>
        <w:rPr>
          <w:rFonts w:ascii="Times New Roman" w:hAnsi="Times New Roman" w:cs="Times New Roman"/>
          <w:b/>
          <w:sz w:val="24"/>
        </w:rPr>
      </w:pPr>
      <w:r w:rsidRPr="00D01135">
        <w:rPr>
          <w:rFonts w:ascii="Times New Roman" w:hAnsi="Times New Roman" w:cs="Times New Roman"/>
          <w:b/>
          <w:sz w:val="24"/>
        </w:rPr>
        <w:t>Abstract</w:t>
      </w:r>
    </w:p>
    <w:p w:rsidR="00D01135" w:rsidRPr="00D01135" w:rsidRDefault="00D01135" w:rsidP="00C40E35">
      <w:pPr>
        <w:spacing w:line="360" w:lineRule="auto"/>
        <w:jc w:val="both"/>
        <w:rPr>
          <w:rFonts w:ascii="Times New Roman" w:hAnsi="Times New Roman" w:cs="Times New Roman"/>
          <w:color w:val="000000" w:themeColor="text1"/>
          <w:sz w:val="20"/>
        </w:rPr>
      </w:pPr>
      <w:r w:rsidRPr="00D01135">
        <w:rPr>
          <w:rFonts w:ascii="Times New Roman" w:hAnsi="Times New Roman" w:cs="Times New Roman"/>
          <w:color w:val="000000" w:themeColor="text1"/>
          <w:sz w:val="20"/>
        </w:rPr>
        <w:t xml:space="preserve">The presence of </w:t>
      </w:r>
      <w:proofErr w:type="spellStart"/>
      <w:r w:rsidRPr="00D01135">
        <w:rPr>
          <w:rFonts w:ascii="Times New Roman" w:hAnsi="Times New Roman" w:cs="Times New Roman"/>
          <w:color w:val="000000" w:themeColor="text1"/>
          <w:sz w:val="20"/>
        </w:rPr>
        <w:t>xenobiotics</w:t>
      </w:r>
      <w:proofErr w:type="spellEnd"/>
      <w:r w:rsidRPr="00D01135">
        <w:rPr>
          <w:rFonts w:ascii="Times New Roman" w:hAnsi="Times New Roman" w:cs="Times New Roman"/>
          <w:color w:val="000000" w:themeColor="text1"/>
          <w:sz w:val="20"/>
        </w:rPr>
        <w:t xml:space="preserve"> in various environments indicates a serious problem due to their persistent nature and varied toxic effects to the different organisms. Phthalates is a class of xenobiotic which has been reported as </w:t>
      </w:r>
      <w:r w:rsidRPr="00D01135">
        <w:rPr>
          <w:rFonts w:ascii="Times New Roman" w:hAnsi="Times New Roman" w:cs="Times New Roman"/>
          <w:color w:val="000000" w:themeColor="text1"/>
          <w:sz w:val="20"/>
        </w:rPr>
        <w:t xml:space="preserve">Endocrine-Disrupting Chemicals </w:t>
      </w:r>
      <w:r w:rsidRPr="00D01135">
        <w:rPr>
          <w:rFonts w:ascii="Times New Roman" w:hAnsi="Times New Roman" w:cs="Times New Roman"/>
          <w:color w:val="000000" w:themeColor="text1"/>
          <w:sz w:val="20"/>
        </w:rPr>
        <w:t xml:space="preserve">(EDCs) that include industrial compounds with a wide range of toxicological properties. Due to diverse use of phthalates and its leaching property, it eventually concentrates into the water </w:t>
      </w:r>
      <w:r w:rsidRPr="00D01135">
        <w:rPr>
          <w:rFonts w:ascii="Times New Roman" w:hAnsi="Times New Roman" w:cs="Times New Roman"/>
          <w:color w:val="000000" w:themeColor="text1"/>
          <w:sz w:val="20"/>
        </w:rPr>
        <w:t>bodies which lead</w:t>
      </w:r>
      <w:r w:rsidRPr="00D01135">
        <w:rPr>
          <w:rFonts w:ascii="Times New Roman" w:hAnsi="Times New Roman" w:cs="Times New Roman"/>
          <w:color w:val="000000" w:themeColor="text1"/>
          <w:sz w:val="20"/>
        </w:rPr>
        <w:t xml:space="preserve"> to high health risk to inhabiting organisms. Therefore, the current study was intended to elucidate the effect of Benzyl Butyl Phthalate (BBP) on the gonads of African catfish, </w:t>
      </w:r>
      <w:proofErr w:type="spellStart"/>
      <w:r w:rsidRPr="00D01135">
        <w:rPr>
          <w:rFonts w:ascii="Times New Roman" w:hAnsi="Times New Roman" w:cs="Times New Roman"/>
          <w:i/>
          <w:color w:val="000000" w:themeColor="text1"/>
          <w:sz w:val="20"/>
        </w:rPr>
        <w:t>Clarias</w:t>
      </w:r>
      <w:proofErr w:type="spellEnd"/>
      <w:r w:rsidRPr="00D01135">
        <w:rPr>
          <w:rFonts w:ascii="Times New Roman" w:hAnsi="Times New Roman" w:cs="Times New Roman"/>
          <w:i/>
          <w:color w:val="000000" w:themeColor="text1"/>
          <w:sz w:val="20"/>
        </w:rPr>
        <w:t xml:space="preserve"> </w:t>
      </w:r>
      <w:proofErr w:type="spellStart"/>
      <w:r w:rsidRPr="00D01135">
        <w:rPr>
          <w:rFonts w:ascii="Times New Roman" w:hAnsi="Times New Roman" w:cs="Times New Roman"/>
          <w:i/>
          <w:color w:val="000000" w:themeColor="text1"/>
          <w:sz w:val="20"/>
        </w:rPr>
        <w:t>gariepinus</w:t>
      </w:r>
      <w:proofErr w:type="spellEnd"/>
      <w:r w:rsidRPr="00D01135">
        <w:rPr>
          <w:rFonts w:ascii="Times New Roman" w:hAnsi="Times New Roman" w:cs="Times New Roman"/>
          <w:color w:val="000000" w:themeColor="text1"/>
          <w:sz w:val="20"/>
        </w:rPr>
        <w:t xml:space="preserve">. The fishes were exposed to the BBP at low and high doses for 5 and 10 days. Noteworthy exposure dependent alterations were observed in the histological structure of gonads of both male and female. The ovaries showed severe disruption of the ovarian follicles, disintegrated nucleus, </w:t>
      </w:r>
      <w:proofErr w:type="spellStart"/>
      <w:r w:rsidRPr="00D01135">
        <w:rPr>
          <w:rFonts w:ascii="Times New Roman" w:hAnsi="Times New Roman" w:cs="Times New Roman"/>
          <w:color w:val="000000" w:themeColor="text1"/>
          <w:sz w:val="20"/>
        </w:rPr>
        <w:t>nucleolar</w:t>
      </w:r>
      <w:proofErr w:type="spellEnd"/>
      <w:r w:rsidRPr="00D01135">
        <w:rPr>
          <w:rFonts w:ascii="Times New Roman" w:hAnsi="Times New Roman" w:cs="Times New Roman"/>
          <w:color w:val="000000" w:themeColor="text1"/>
          <w:sz w:val="20"/>
        </w:rPr>
        <w:t xml:space="preserve"> vacuolization, disorganize </w:t>
      </w:r>
      <w:proofErr w:type="spellStart"/>
      <w:r w:rsidRPr="00D01135">
        <w:rPr>
          <w:rFonts w:ascii="Times New Roman" w:hAnsi="Times New Roman" w:cs="Times New Roman"/>
          <w:color w:val="000000" w:themeColor="text1"/>
          <w:sz w:val="20"/>
        </w:rPr>
        <w:t>nucleolar</w:t>
      </w:r>
      <w:proofErr w:type="spellEnd"/>
      <w:r w:rsidRPr="00D01135">
        <w:rPr>
          <w:rFonts w:ascii="Times New Roman" w:hAnsi="Times New Roman" w:cs="Times New Roman"/>
          <w:color w:val="000000" w:themeColor="text1"/>
          <w:sz w:val="20"/>
        </w:rPr>
        <w:t xml:space="preserve"> ring, fused and disintegrated oocytes. In the case of testes, it showed vacuolization in the seminiferous tubules, empty and disintegrated seminiferous tubules, degeneration of germ cells, and hypertrophy of </w:t>
      </w:r>
      <w:proofErr w:type="spellStart"/>
      <w:r w:rsidRPr="00D01135">
        <w:rPr>
          <w:rFonts w:ascii="Times New Roman" w:hAnsi="Times New Roman" w:cs="Times New Roman"/>
          <w:color w:val="000000" w:themeColor="text1"/>
          <w:sz w:val="20"/>
        </w:rPr>
        <w:t>Sertoli</w:t>
      </w:r>
      <w:proofErr w:type="spellEnd"/>
      <w:r w:rsidRPr="00D01135">
        <w:rPr>
          <w:rFonts w:ascii="Times New Roman" w:hAnsi="Times New Roman" w:cs="Times New Roman"/>
          <w:color w:val="000000" w:themeColor="text1"/>
          <w:sz w:val="20"/>
        </w:rPr>
        <w:t xml:space="preserve"> cells. Thus, such histological changes of the gonads due to BBP may harm the normal reproductive function in both male and female experimental organisms.</w:t>
      </w:r>
    </w:p>
    <w:p w:rsidR="00D01135" w:rsidRPr="00D01135" w:rsidRDefault="00D01135" w:rsidP="00C40E35">
      <w:pPr>
        <w:spacing w:line="360" w:lineRule="auto"/>
        <w:jc w:val="both"/>
        <w:rPr>
          <w:rFonts w:ascii="Times New Roman" w:hAnsi="Times New Roman" w:cs="Times New Roman"/>
          <w:color w:val="000000" w:themeColor="text1"/>
          <w:sz w:val="20"/>
        </w:rPr>
      </w:pPr>
      <w:r>
        <w:rPr>
          <w:rFonts w:ascii="Times New Roman" w:hAnsi="Times New Roman" w:cs="Times New Roman"/>
          <w:b/>
          <w:color w:val="000000" w:themeColor="text1"/>
          <w:sz w:val="20"/>
        </w:rPr>
        <w:t xml:space="preserve">Conclusion: </w:t>
      </w:r>
      <w:r w:rsidRPr="00D01135">
        <w:rPr>
          <w:rFonts w:ascii="Times New Roman" w:hAnsi="Times New Roman" w:cs="Times New Roman"/>
          <w:color w:val="000000" w:themeColor="text1"/>
          <w:sz w:val="20"/>
        </w:rPr>
        <w:t xml:space="preserve">The results of the present study showed significant concentration and exposure dependent toxic effects of BBP on the histology of male and female gonads of </w:t>
      </w:r>
      <w:r w:rsidRPr="00D01135">
        <w:rPr>
          <w:rFonts w:ascii="Times New Roman" w:hAnsi="Times New Roman" w:cs="Times New Roman"/>
          <w:i/>
          <w:color w:val="000000" w:themeColor="text1"/>
          <w:sz w:val="20"/>
        </w:rPr>
        <w:t xml:space="preserve">C. </w:t>
      </w:r>
      <w:proofErr w:type="spellStart"/>
      <w:r w:rsidRPr="00D01135">
        <w:rPr>
          <w:rFonts w:ascii="Times New Roman" w:hAnsi="Times New Roman" w:cs="Times New Roman"/>
          <w:i/>
          <w:color w:val="000000" w:themeColor="text1"/>
          <w:sz w:val="20"/>
        </w:rPr>
        <w:t>gariepinus</w:t>
      </w:r>
      <w:proofErr w:type="spellEnd"/>
      <w:r w:rsidRPr="00D01135">
        <w:rPr>
          <w:rFonts w:ascii="Times New Roman" w:hAnsi="Times New Roman" w:cs="Times New Roman"/>
          <w:color w:val="000000" w:themeColor="text1"/>
          <w:sz w:val="20"/>
        </w:rPr>
        <w:t>. Our histological reports showed that BBP can potentially interrupt the reproductive physiology of the fishes by causing several regressive alterations in the gonads. In this context, the study highlights the need to perform long-term, systematic studies of lower concentrations of phthalates in natural water bodies. It is also important to track the effects of other phthalates on fish and other organisms’ reproduction which are frequently exposed to the phthalate in nature. Further studies need to be conducted on the impact of phthalate mixtures since these are what mainly occur in the natural environment.</w:t>
      </w:r>
    </w:p>
    <w:p w:rsidR="00D01135" w:rsidRPr="00D01135" w:rsidRDefault="00D01135" w:rsidP="00C40E35">
      <w:pPr>
        <w:spacing w:line="360" w:lineRule="auto"/>
        <w:rPr>
          <w:rFonts w:ascii="Times New Roman" w:hAnsi="Times New Roman" w:cs="Times New Roman"/>
          <w:b/>
          <w:color w:val="000000" w:themeColor="text1"/>
          <w:sz w:val="24"/>
          <w:szCs w:val="24"/>
        </w:rPr>
      </w:pPr>
      <w:r w:rsidRPr="00D01135">
        <w:rPr>
          <w:rFonts w:ascii="Times New Roman" w:hAnsi="Times New Roman" w:cs="Times New Roman"/>
          <w:b/>
          <w:color w:val="000000" w:themeColor="text1"/>
          <w:sz w:val="24"/>
          <w:szCs w:val="24"/>
        </w:rPr>
        <w:t>Importance of Research</w:t>
      </w:r>
    </w:p>
    <w:p w:rsidR="00D01135" w:rsidRPr="00D01135" w:rsidRDefault="00D01135" w:rsidP="00C40E35">
      <w:pPr>
        <w:spacing w:line="360" w:lineRule="auto"/>
        <w:jc w:val="both"/>
        <w:rPr>
          <w:rFonts w:ascii="Times New Roman" w:hAnsi="Times New Roman" w:cs="Times New Roman"/>
          <w:color w:val="000000" w:themeColor="text1"/>
          <w:sz w:val="20"/>
          <w:szCs w:val="24"/>
        </w:rPr>
      </w:pPr>
      <w:r w:rsidRPr="00D01135">
        <w:rPr>
          <w:rFonts w:ascii="Times New Roman" w:hAnsi="Times New Roman" w:cs="Times New Roman"/>
          <w:color w:val="000000" w:themeColor="text1"/>
          <w:sz w:val="20"/>
          <w:szCs w:val="24"/>
        </w:rPr>
        <w:t xml:space="preserve">Research on BBP is mainly focused on the negative effect of BBP on the </w:t>
      </w:r>
      <w:proofErr w:type="spellStart"/>
      <w:r w:rsidRPr="00D01135">
        <w:rPr>
          <w:rFonts w:ascii="Times New Roman" w:hAnsi="Times New Roman" w:cs="Times New Roman"/>
          <w:color w:val="000000" w:themeColor="text1"/>
          <w:sz w:val="20"/>
          <w:szCs w:val="24"/>
        </w:rPr>
        <w:t>histoarchitecture</w:t>
      </w:r>
      <w:proofErr w:type="spellEnd"/>
      <w:r w:rsidRPr="00D01135">
        <w:rPr>
          <w:rFonts w:ascii="Times New Roman" w:hAnsi="Times New Roman" w:cs="Times New Roman"/>
          <w:color w:val="000000" w:themeColor="text1"/>
          <w:sz w:val="20"/>
          <w:szCs w:val="24"/>
        </w:rPr>
        <w:t xml:space="preserve"> of the gonads of male and female fish. The study showed that BBP significantly alters the gonadal </w:t>
      </w:r>
      <w:proofErr w:type="spellStart"/>
      <w:r w:rsidRPr="00D01135">
        <w:rPr>
          <w:rFonts w:ascii="Times New Roman" w:hAnsi="Times New Roman" w:cs="Times New Roman"/>
          <w:color w:val="000000" w:themeColor="text1"/>
          <w:sz w:val="20"/>
          <w:szCs w:val="24"/>
        </w:rPr>
        <w:t>histoarchitecture</w:t>
      </w:r>
      <w:proofErr w:type="spellEnd"/>
      <w:r w:rsidRPr="00D01135">
        <w:rPr>
          <w:rFonts w:ascii="Times New Roman" w:hAnsi="Times New Roman" w:cs="Times New Roman"/>
          <w:color w:val="000000" w:themeColor="text1"/>
          <w:sz w:val="20"/>
          <w:szCs w:val="24"/>
        </w:rPr>
        <w:t xml:space="preserve"> of exposed animal. </w:t>
      </w:r>
    </w:p>
    <w:p w:rsidR="00D01135" w:rsidRPr="00D01135" w:rsidRDefault="00D01135" w:rsidP="00C40E35">
      <w:pPr>
        <w:spacing w:line="360" w:lineRule="auto"/>
        <w:rPr>
          <w:rFonts w:ascii="Times New Roman" w:hAnsi="Times New Roman" w:cs="Times New Roman"/>
          <w:b/>
          <w:color w:val="000000" w:themeColor="text1"/>
          <w:sz w:val="24"/>
          <w:szCs w:val="24"/>
        </w:rPr>
      </w:pPr>
      <w:r w:rsidRPr="00D01135">
        <w:rPr>
          <w:rFonts w:ascii="Times New Roman" w:hAnsi="Times New Roman" w:cs="Times New Roman"/>
          <w:b/>
          <w:color w:val="000000" w:themeColor="text1"/>
          <w:sz w:val="24"/>
          <w:szCs w:val="24"/>
        </w:rPr>
        <w:t>Biography</w:t>
      </w:r>
    </w:p>
    <w:p w:rsidR="00D01135" w:rsidRPr="00D01135" w:rsidRDefault="00D01135" w:rsidP="00C40E35">
      <w:pPr>
        <w:spacing w:line="360" w:lineRule="auto"/>
        <w:jc w:val="both"/>
        <w:rPr>
          <w:rFonts w:ascii="Times New Roman" w:hAnsi="Times New Roman" w:cs="Times New Roman"/>
          <w:sz w:val="24"/>
        </w:rPr>
      </w:pPr>
      <w:proofErr w:type="spellStart"/>
      <w:r w:rsidRPr="00D01135">
        <w:rPr>
          <w:rFonts w:ascii="Times New Roman" w:hAnsi="Times New Roman" w:cs="Times New Roman"/>
          <w:color w:val="000000" w:themeColor="text1"/>
          <w:sz w:val="20"/>
          <w:szCs w:val="24"/>
        </w:rPr>
        <w:t>Lankesh</w:t>
      </w:r>
      <w:proofErr w:type="spellEnd"/>
      <w:r w:rsidRPr="00D01135">
        <w:rPr>
          <w:rFonts w:ascii="Times New Roman" w:hAnsi="Times New Roman" w:cs="Times New Roman"/>
          <w:color w:val="000000" w:themeColor="text1"/>
          <w:sz w:val="20"/>
          <w:szCs w:val="24"/>
        </w:rPr>
        <w:t xml:space="preserve"> Y. </w:t>
      </w:r>
      <w:proofErr w:type="spellStart"/>
      <w:r w:rsidRPr="00D01135">
        <w:rPr>
          <w:rFonts w:ascii="Times New Roman" w:hAnsi="Times New Roman" w:cs="Times New Roman"/>
          <w:color w:val="000000" w:themeColor="text1"/>
          <w:sz w:val="20"/>
          <w:szCs w:val="24"/>
        </w:rPr>
        <w:t>Bhaisare</w:t>
      </w:r>
      <w:proofErr w:type="spellEnd"/>
      <w:r w:rsidRPr="00D01135">
        <w:rPr>
          <w:rFonts w:ascii="Times New Roman" w:hAnsi="Times New Roman" w:cs="Times New Roman"/>
          <w:color w:val="000000" w:themeColor="text1"/>
          <w:sz w:val="20"/>
          <w:szCs w:val="24"/>
        </w:rPr>
        <w:t xml:space="preserve">, currently working as Research Scholar in the Department of Zoology, IGNTU, </w:t>
      </w:r>
      <w:proofErr w:type="spellStart"/>
      <w:r w:rsidRPr="00D01135">
        <w:rPr>
          <w:rFonts w:ascii="Times New Roman" w:hAnsi="Times New Roman" w:cs="Times New Roman"/>
          <w:color w:val="000000" w:themeColor="text1"/>
          <w:sz w:val="20"/>
          <w:szCs w:val="24"/>
        </w:rPr>
        <w:t>Amarkantak</w:t>
      </w:r>
      <w:proofErr w:type="spellEnd"/>
      <w:r w:rsidRPr="00D01135">
        <w:rPr>
          <w:rFonts w:ascii="Times New Roman" w:hAnsi="Times New Roman" w:cs="Times New Roman"/>
          <w:color w:val="000000" w:themeColor="text1"/>
          <w:sz w:val="20"/>
          <w:szCs w:val="24"/>
        </w:rPr>
        <w:t xml:space="preserve"> India, was born in </w:t>
      </w:r>
      <w:proofErr w:type="spellStart"/>
      <w:r w:rsidRPr="00D01135">
        <w:rPr>
          <w:rFonts w:ascii="Times New Roman" w:hAnsi="Times New Roman" w:cs="Times New Roman"/>
          <w:color w:val="000000" w:themeColor="text1"/>
          <w:sz w:val="20"/>
          <w:szCs w:val="24"/>
        </w:rPr>
        <w:t>Gadchiroli</w:t>
      </w:r>
      <w:proofErr w:type="spellEnd"/>
      <w:r w:rsidRPr="00D01135">
        <w:rPr>
          <w:rFonts w:ascii="Times New Roman" w:hAnsi="Times New Roman" w:cs="Times New Roman"/>
          <w:color w:val="000000" w:themeColor="text1"/>
          <w:sz w:val="20"/>
          <w:szCs w:val="24"/>
        </w:rPr>
        <w:t>, Maharashtra, India. He had completed his Bachelor of Science (Chemistry, Botany and Zoology)- 2016 from Government Institut</w:t>
      </w:r>
      <w:bookmarkStart w:id="0" w:name="_GoBack"/>
      <w:bookmarkEnd w:id="0"/>
      <w:r w:rsidRPr="00D01135">
        <w:rPr>
          <w:rFonts w:ascii="Times New Roman" w:hAnsi="Times New Roman" w:cs="Times New Roman"/>
          <w:color w:val="000000" w:themeColor="text1"/>
          <w:sz w:val="20"/>
          <w:szCs w:val="24"/>
        </w:rPr>
        <w:t xml:space="preserve">e of Science, Nagpur (R.T.M. Nagpur University), India and Master’s </w:t>
      </w:r>
      <w:r w:rsidRPr="00D01135">
        <w:rPr>
          <w:rFonts w:ascii="Times New Roman" w:hAnsi="Times New Roman" w:cs="Times New Roman"/>
          <w:color w:val="000000" w:themeColor="text1"/>
          <w:sz w:val="20"/>
          <w:szCs w:val="24"/>
        </w:rPr>
        <w:lastRenderedPageBreak/>
        <w:t>in Zoology with Specialization Animal Physiology- 2018 from the Department of Zoology, R.T.M. Nagpur University Campus, Nagpur. He is also Alumni of Microbiology and Cell Biology Lab, Indian Institute of Science, Bangalore.</w:t>
      </w:r>
    </w:p>
    <w:sectPr w:rsidR="00D01135" w:rsidRPr="00D011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135"/>
    <w:rsid w:val="00474203"/>
    <w:rsid w:val="00535872"/>
    <w:rsid w:val="007C0E9B"/>
    <w:rsid w:val="00924B33"/>
    <w:rsid w:val="00C40E35"/>
    <w:rsid w:val="00D01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2022-07-01T12:35:00Z</dcterms:created>
  <dcterms:modified xsi:type="dcterms:W3CDTF">2022-07-01T12:46:00Z</dcterms:modified>
</cp:coreProperties>
</file>