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F22F4">
      <w:pPr>
        <w:rPr>
          <w:rFonts w:ascii="Times New Roman" w:hAnsi="Times New Roman" w:cs="Times New Roman"/>
          <w:b/>
          <w:sz w:val="32"/>
        </w:rPr>
      </w:pPr>
      <w:bookmarkStart w:id="0" w:name="_GoBack"/>
      <w:r w:rsidRPr="009F22F4">
        <w:rPr>
          <w:rFonts w:ascii="Times New Roman" w:hAnsi="Times New Roman" w:cs="Times New Roman"/>
          <w:b/>
          <w:sz w:val="32"/>
        </w:rPr>
        <w:t xml:space="preserve">Serum trace element alteration in patients with non-alcoholic fatty liver disease: Evidence </w:t>
      </w:r>
      <w:r>
        <w:rPr>
          <w:rFonts w:ascii="Times New Roman" w:hAnsi="Times New Roman" w:cs="Times New Roman"/>
          <w:b/>
          <w:sz w:val="32"/>
        </w:rPr>
        <w:t>from cross-</w:t>
      </w:r>
      <w:r w:rsidRPr="009F22F4">
        <w:rPr>
          <w:rFonts w:ascii="Times New Roman" w:hAnsi="Times New Roman" w:cs="Times New Roman"/>
          <w:b/>
          <w:sz w:val="32"/>
        </w:rPr>
        <w:t>sectional study</w:t>
      </w:r>
    </w:p>
    <w:p w:rsidR="009F22F4" w:rsidRDefault="009F22F4">
      <w:pPr>
        <w:rPr>
          <w:rFonts w:ascii="Times New Roman" w:hAnsi="Times New Roman" w:cs="Times New Roman"/>
          <w:sz w:val="24"/>
        </w:rPr>
      </w:pPr>
      <w:r>
        <w:rPr>
          <w:rFonts w:ascii="Times New Roman" w:hAnsi="Times New Roman" w:cs="Times New Roman"/>
          <w:sz w:val="24"/>
        </w:rPr>
        <w:t xml:space="preserve">Sharma </w:t>
      </w:r>
      <w:proofErr w:type="spellStart"/>
      <w:r>
        <w:rPr>
          <w:rFonts w:ascii="Times New Roman" w:hAnsi="Times New Roman" w:cs="Times New Roman"/>
          <w:sz w:val="24"/>
        </w:rPr>
        <w:t>Jatin</w:t>
      </w:r>
      <w:proofErr w:type="spellEnd"/>
      <w:r>
        <w:rPr>
          <w:rFonts w:ascii="Times New Roman" w:hAnsi="Times New Roman" w:cs="Times New Roman"/>
          <w:sz w:val="24"/>
        </w:rPr>
        <w:t xml:space="preserve">*, Shalimar and </w:t>
      </w:r>
      <w:proofErr w:type="spellStart"/>
      <w:r>
        <w:rPr>
          <w:rFonts w:ascii="Times New Roman" w:hAnsi="Times New Roman" w:cs="Times New Roman"/>
          <w:sz w:val="24"/>
        </w:rPr>
        <w:t>Pooja</w:t>
      </w:r>
      <w:proofErr w:type="spellEnd"/>
      <w:r>
        <w:rPr>
          <w:rFonts w:ascii="Times New Roman" w:hAnsi="Times New Roman" w:cs="Times New Roman"/>
          <w:sz w:val="24"/>
        </w:rPr>
        <w:t xml:space="preserve"> Gupta</w:t>
      </w:r>
    </w:p>
    <w:p w:rsidR="009F22F4" w:rsidRPr="009F22F4" w:rsidRDefault="009F22F4">
      <w:pPr>
        <w:rPr>
          <w:rFonts w:ascii="Times New Roman" w:hAnsi="Times New Roman" w:cs="Times New Roman"/>
        </w:rPr>
      </w:pPr>
      <w:r w:rsidRPr="009F22F4">
        <w:rPr>
          <w:rFonts w:ascii="Times New Roman" w:hAnsi="Times New Roman" w:cs="Times New Roman"/>
        </w:rPr>
        <w:t>All India Institute of Medical Sciences, India</w:t>
      </w:r>
    </w:p>
    <w:p w:rsidR="009F22F4" w:rsidRPr="009F22F4" w:rsidRDefault="009F22F4" w:rsidP="009F22F4">
      <w:pPr>
        <w:jc w:val="center"/>
        <w:rPr>
          <w:rFonts w:ascii="Times New Roman" w:hAnsi="Times New Roman" w:cs="Times New Roman"/>
          <w:b/>
          <w:sz w:val="24"/>
        </w:rPr>
      </w:pPr>
      <w:r w:rsidRPr="009F22F4">
        <w:rPr>
          <w:rFonts w:ascii="Times New Roman" w:hAnsi="Times New Roman" w:cs="Times New Roman"/>
          <w:b/>
          <w:sz w:val="24"/>
        </w:rPr>
        <w:t>Abstract</w:t>
      </w:r>
    </w:p>
    <w:p w:rsidR="009F22F4" w:rsidRPr="009F22F4" w:rsidRDefault="009F22F4" w:rsidP="009F22F4">
      <w:pPr>
        <w:jc w:val="both"/>
        <w:rPr>
          <w:rFonts w:ascii="Times New Roman" w:hAnsi="Times New Roman" w:cs="Times New Roman"/>
          <w:sz w:val="20"/>
        </w:rPr>
      </w:pPr>
      <w:r w:rsidRPr="009F22F4">
        <w:rPr>
          <w:rFonts w:ascii="Times New Roman" w:hAnsi="Times New Roman" w:cs="Times New Roman"/>
          <w:b/>
          <w:sz w:val="20"/>
        </w:rPr>
        <w:t>Objectives:</w:t>
      </w:r>
      <w:r w:rsidRPr="009F22F4">
        <w:rPr>
          <w:rFonts w:ascii="Times New Roman" w:hAnsi="Times New Roman" w:cs="Times New Roman"/>
          <w:sz w:val="20"/>
        </w:rPr>
        <w:t xml:space="preserve"> </w:t>
      </w:r>
      <w:r w:rsidRPr="009F22F4">
        <w:rPr>
          <w:rFonts w:ascii="Times New Roman" w:hAnsi="Times New Roman" w:cs="Times New Roman"/>
          <w:sz w:val="20"/>
        </w:rPr>
        <w:t xml:space="preserve">Trace elements play an essential role in metabolic functions of the liver; however, their levels get altered during pathophysiological states. In this study, we aimed to evaluate and compare serum levels of selective trace elements, namely, Copper, Iron, Magnesium, Manganese, and Zinc, between the </w:t>
      </w:r>
      <w:r w:rsidRPr="009F22F4">
        <w:rPr>
          <w:rFonts w:ascii="Times New Roman" w:hAnsi="Times New Roman" w:cs="Times New Roman"/>
          <w:sz w:val="20"/>
        </w:rPr>
        <w:t>Non</w:t>
      </w:r>
      <w:r w:rsidRPr="009F22F4">
        <w:rPr>
          <w:rFonts w:ascii="Times New Roman" w:hAnsi="Times New Roman" w:cs="Times New Roman"/>
          <w:sz w:val="20"/>
        </w:rPr>
        <w:t>-</w:t>
      </w:r>
      <w:r w:rsidRPr="009F22F4">
        <w:rPr>
          <w:rFonts w:ascii="Times New Roman" w:hAnsi="Times New Roman" w:cs="Times New Roman"/>
          <w:sz w:val="20"/>
        </w:rPr>
        <w:t xml:space="preserve">Alcoholic Fatty Liver Disease </w:t>
      </w:r>
      <w:r w:rsidRPr="009F22F4">
        <w:rPr>
          <w:rFonts w:ascii="Times New Roman" w:hAnsi="Times New Roman" w:cs="Times New Roman"/>
          <w:sz w:val="20"/>
        </w:rPr>
        <w:t>(NAFLD) patients and healthy volunteers.</w:t>
      </w:r>
    </w:p>
    <w:p w:rsidR="009F22F4" w:rsidRPr="009F22F4" w:rsidRDefault="009F22F4" w:rsidP="009F22F4">
      <w:pPr>
        <w:jc w:val="both"/>
        <w:rPr>
          <w:rFonts w:ascii="Times New Roman" w:hAnsi="Times New Roman" w:cs="Times New Roman"/>
          <w:sz w:val="20"/>
        </w:rPr>
      </w:pPr>
      <w:r w:rsidRPr="009F22F4">
        <w:rPr>
          <w:rFonts w:ascii="Times New Roman" w:hAnsi="Times New Roman" w:cs="Times New Roman"/>
          <w:b/>
          <w:sz w:val="20"/>
        </w:rPr>
        <w:t>Methods:</w:t>
      </w:r>
      <w:r w:rsidRPr="009F22F4">
        <w:rPr>
          <w:rFonts w:ascii="Times New Roman" w:hAnsi="Times New Roman" w:cs="Times New Roman"/>
          <w:sz w:val="20"/>
        </w:rPr>
        <w:t xml:space="preserve"> </w:t>
      </w:r>
      <w:r w:rsidRPr="009F22F4">
        <w:rPr>
          <w:rFonts w:ascii="Times New Roman" w:hAnsi="Times New Roman" w:cs="Times New Roman"/>
          <w:sz w:val="20"/>
        </w:rPr>
        <w:t xml:space="preserve">A cross sectional study was conducted by enrolling NAFLD patients (n=170) and apparently healthy volunteers (n=62). Inductively </w:t>
      </w:r>
      <w:r w:rsidRPr="009F22F4">
        <w:rPr>
          <w:rFonts w:ascii="Times New Roman" w:hAnsi="Times New Roman" w:cs="Times New Roman"/>
          <w:sz w:val="20"/>
        </w:rPr>
        <w:t>C</w:t>
      </w:r>
      <w:r>
        <w:rPr>
          <w:rFonts w:ascii="Times New Roman" w:hAnsi="Times New Roman" w:cs="Times New Roman"/>
          <w:sz w:val="20"/>
        </w:rPr>
        <w:t>oupled Plasma-</w:t>
      </w:r>
      <w:r w:rsidRPr="009F22F4">
        <w:rPr>
          <w:rFonts w:ascii="Times New Roman" w:hAnsi="Times New Roman" w:cs="Times New Roman"/>
          <w:sz w:val="20"/>
        </w:rPr>
        <w:t xml:space="preserve">Atomic Emission Spectrometry </w:t>
      </w:r>
      <w:r w:rsidRPr="009F22F4">
        <w:rPr>
          <w:rFonts w:ascii="Times New Roman" w:hAnsi="Times New Roman" w:cs="Times New Roman"/>
          <w:sz w:val="20"/>
        </w:rPr>
        <w:t xml:space="preserve">(ICP-AES) was used to quantify the serum levels of selected trace elements. We also measured serum levels of </w:t>
      </w:r>
      <w:proofErr w:type="spellStart"/>
      <w:r w:rsidRPr="009F22F4">
        <w:rPr>
          <w:rFonts w:ascii="Times New Roman" w:hAnsi="Times New Roman" w:cs="Times New Roman"/>
          <w:sz w:val="20"/>
        </w:rPr>
        <w:t>Tumour</w:t>
      </w:r>
      <w:proofErr w:type="spellEnd"/>
      <w:r w:rsidRPr="009F22F4">
        <w:rPr>
          <w:rFonts w:ascii="Times New Roman" w:hAnsi="Times New Roman" w:cs="Times New Roman"/>
          <w:sz w:val="20"/>
        </w:rPr>
        <w:t xml:space="preserve"> </w:t>
      </w:r>
      <w:r w:rsidRPr="009F22F4">
        <w:rPr>
          <w:rFonts w:ascii="Times New Roman" w:hAnsi="Times New Roman" w:cs="Times New Roman"/>
          <w:sz w:val="20"/>
        </w:rPr>
        <w:t>Necrosis Facto</w:t>
      </w:r>
      <w:r>
        <w:rPr>
          <w:rFonts w:ascii="Times New Roman" w:hAnsi="Times New Roman" w:cs="Times New Roman"/>
          <w:sz w:val="20"/>
        </w:rPr>
        <w:t xml:space="preserve">r </w:t>
      </w:r>
      <w:r w:rsidRPr="009F22F4">
        <w:rPr>
          <w:rFonts w:ascii="Times New Roman" w:hAnsi="Times New Roman" w:cs="Times New Roman"/>
          <w:sz w:val="20"/>
        </w:rPr>
        <w:t xml:space="preserve">(TNF–α) and </w:t>
      </w:r>
      <w:proofErr w:type="spellStart"/>
      <w:r w:rsidRPr="009F22F4">
        <w:rPr>
          <w:rFonts w:ascii="Times New Roman" w:hAnsi="Times New Roman" w:cs="Times New Roman"/>
          <w:sz w:val="20"/>
        </w:rPr>
        <w:t>Malondialdehyde</w:t>
      </w:r>
      <w:proofErr w:type="spellEnd"/>
      <w:r>
        <w:rPr>
          <w:rFonts w:ascii="Times New Roman" w:hAnsi="Times New Roman" w:cs="Times New Roman"/>
          <w:sz w:val="20"/>
        </w:rPr>
        <w:t xml:space="preserve"> </w:t>
      </w:r>
      <w:r w:rsidRPr="009F22F4">
        <w:rPr>
          <w:rFonts w:ascii="Times New Roman" w:hAnsi="Times New Roman" w:cs="Times New Roman"/>
          <w:sz w:val="20"/>
        </w:rPr>
        <w:t>(MDA) to investigate the effect of NAFLD progression on trace elements.</w:t>
      </w:r>
    </w:p>
    <w:p w:rsidR="009F22F4" w:rsidRPr="009F22F4" w:rsidRDefault="009F22F4" w:rsidP="009F22F4">
      <w:pPr>
        <w:jc w:val="both"/>
        <w:rPr>
          <w:rFonts w:ascii="Times New Roman" w:hAnsi="Times New Roman" w:cs="Times New Roman"/>
          <w:sz w:val="20"/>
        </w:rPr>
      </w:pPr>
      <w:r w:rsidRPr="009F22F4">
        <w:rPr>
          <w:rFonts w:ascii="Times New Roman" w:hAnsi="Times New Roman" w:cs="Times New Roman"/>
          <w:b/>
          <w:sz w:val="20"/>
        </w:rPr>
        <w:t>Results:</w:t>
      </w:r>
      <w:r w:rsidRPr="009F22F4">
        <w:rPr>
          <w:rFonts w:ascii="Times New Roman" w:hAnsi="Times New Roman" w:cs="Times New Roman"/>
          <w:sz w:val="20"/>
        </w:rPr>
        <w:t xml:space="preserve"> </w:t>
      </w:r>
      <w:r w:rsidRPr="009F22F4">
        <w:rPr>
          <w:rFonts w:ascii="Times New Roman" w:hAnsi="Times New Roman" w:cs="Times New Roman"/>
          <w:sz w:val="20"/>
        </w:rPr>
        <w:t>In NAFLD patients, s</w:t>
      </w:r>
      <w:r>
        <w:rPr>
          <w:rFonts w:ascii="Times New Roman" w:hAnsi="Times New Roman" w:cs="Times New Roman"/>
          <w:sz w:val="20"/>
        </w:rPr>
        <w:t>erum Copper levels [88.5 (38.1</w:t>
      </w:r>
      <w:proofErr w:type="gramStart"/>
      <w:r>
        <w:rPr>
          <w:rFonts w:ascii="Times New Roman" w:hAnsi="Times New Roman" w:cs="Times New Roman"/>
          <w:sz w:val="20"/>
        </w:rPr>
        <w:t>,</w:t>
      </w:r>
      <w:r w:rsidRPr="009F22F4">
        <w:rPr>
          <w:rFonts w:ascii="Times New Roman" w:hAnsi="Times New Roman" w:cs="Times New Roman"/>
          <w:sz w:val="20"/>
        </w:rPr>
        <w:t>286.7</w:t>
      </w:r>
      <w:proofErr w:type="gramEnd"/>
      <w:r w:rsidRPr="009F22F4">
        <w:rPr>
          <w:rFonts w:ascii="Times New Roman" w:hAnsi="Times New Roman" w:cs="Times New Roman"/>
          <w:sz w:val="20"/>
        </w:rPr>
        <w:t>) µg/</w:t>
      </w:r>
      <w:proofErr w:type="spellStart"/>
      <w:r w:rsidRPr="009F22F4">
        <w:rPr>
          <w:rFonts w:ascii="Times New Roman" w:hAnsi="Times New Roman" w:cs="Times New Roman"/>
          <w:sz w:val="20"/>
        </w:rPr>
        <w:t>dL</w:t>
      </w:r>
      <w:proofErr w:type="spellEnd"/>
      <w:r w:rsidRPr="009F22F4">
        <w:rPr>
          <w:rFonts w:ascii="Times New Roman" w:hAnsi="Times New Roman" w:cs="Times New Roman"/>
          <w:sz w:val="20"/>
        </w:rPr>
        <w:t xml:space="preserve">] were higher than </w:t>
      </w:r>
      <w:r>
        <w:rPr>
          <w:rFonts w:ascii="Times New Roman" w:hAnsi="Times New Roman" w:cs="Times New Roman"/>
          <w:sz w:val="20"/>
        </w:rPr>
        <w:t>healthy volunteers [74.9 (25.5,148.8) µg/</w:t>
      </w:r>
      <w:proofErr w:type="spellStart"/>
      <w:r>
        <w:rPr>
          <w:rFonts w:ascii="Times New Roman" w:hAnsi="Times New Roman" w:cs="Times New Roman"/>
          <w:sz w:val="20"/>
        </w:rPr>
        <w:t>dL</w:t>
      </w:r>
      <w:proofErr w:type="spellEnd"/>
      <w:r>
        <w:rPr>
          <w:rFonts w:ascii="Times New Roman" w:hAnsi="Times New Roman" w:cs="Times New Roman"/>
          <w:sz w:val="20"/>
        </w:rPr>
        <w:t>] with p value</w:t>
      </w:r>
      <w:r w:rsidRPr="009F22F4">
        <w:rPr>
          <w:rFonts w:ascii="Times New Roman" w:hAnsi="Times New Roman" w:cs="Times New Roman"/>
          <w:sz w:val="20"/>
        </w:rPr>
        <w:t>&lt;0.001. In contrast, Zinc levels were l</w:t>
      </w:r>
      <w:r>
        <w:rPr>
          <w:rFonts w:ascii="Times New Roman" w:hAnsi="Times New Roman" w:cs="Times New Roman"/>
          <w:sz w:val="20"/>
        </w:rPr>
        <w:t>ower in NAFLD group [107.3 (12,</w:t>
      </w:r>
      <w:r w:rsidRPr="009F22F4">
        <w:rPr>
          <w:rFonts w:ascii="Times New Roman" w:hAnsi="Times New Roman" w:cs="Times New Roman"/>
          <w:sz w:val="20"/>
        </w:rPr>
        <w:t>270.6) µg/</w:t>
      </w:r>
      <w:proofErr w:type="spellStart"/>
      <w:r w:rsidRPr="009F22F4">
        <w:rPr>
          <w:rFonts w:ascii="Times New Roman" w:hAnsi="Times New Roman" w:cs="Times New Roman"/>
          <w:sz w:val="20"/>
        </w:rPr>
        <w:t>dL</w:t>
      </w:r>
      <w:proofErr w:type="spellEnd"/>
      <w:r w:rsidRPr="009F22F4">
        <w:rPr>
          <w:rFonts w:ascii="Times New Roman" w:hAnsi="Times New Roman" w:cs="Times New Roman"/>
          <w:sz w:val="20"/>
        </w:rPr>
        <w:t>] as compared t</w:t>
      </w:r>
      <w:r>
        <w:rPr>
          <w:rFonts w:ascii="Times New Roman" w:hAnsi="Times New Roman" w:cs="Times New Roman"/>
          <w:sz w:val="20"/>
        </w:rPr>
        <w:t>o health volunteers [125 (88.7</w:t>
      </w:r>
      <w:proofErr w:type="gramStart"/>
      <w:r>
        <w:rPr>
          <w:rFonts w:ascii="Times New Roman" w:hAnsi="Times New Roman" w:cs="Times New Roman"/>
          <w:sz w:val="20"/>
        </w:rPr>
        <w:t>,261.1</w:t>
      </w:r>
      <w:proofErr w:type="gramEnd"/>
      <w:r>
        <w:rPr>
          <w:rFonts w:ascii="Times New Roman" w:hAnsi="Times New Roman" w:cs="Times New Roman"/>
          <w:sz w:val="20"/>
        </w:rPr>
        <w:t>) µg/</w:t>
      </w:r>
      <w:proofErr w:type="spellStart"/>
      <w:r>
        <w:rPr>
          <w:rFonts w:ascii="Times New Roman" w:hAnsi="Times New Roman" w:cs="Times New Roman"/>
          <w:sz w:val="20"/>
        </w:rPr>
        <w:t>dL</w:t>
      </w:r>
      <w:proofErr w:type="spellEnd"/>
      <w:r>
        <w:rPr>
          <w:rFonts w:ascii="Times New Roman" w:hAnsi="Times New Roman" w:cs="Times New Roman"/>
          <w:sz w:val="20"/>
        </w:rPr>
        <w:t>] with p value</w:t>
      </w:r>
      <w:r w:rsidRPr="009F22F4">
        <w:rPr>
          <w:rFonts w:ascii="Times New Roman" w:hAnsi="Times New Roman" w:cs="Times New Roman"/>
          <w:sz w:val="20"/>
        </w:rPr>
        <w:t xml:space="preserve">&lt;0.001. Likewise, In the NAFLD patients, Iron, Magnesium, and Manganese levels were also lower than </w:t>
      </w:r>
      <w:r>
        <w:rPr>
          <w:rFonts w:ascii="Times New Roman" w:hAnsi="Times New Roman" w:cs="Times New Roman"/>
          <w:sz w:val="20"/>
        </w:rPr>
        <w:t>healthy volunteers with p value</w:t>
      </w:r>
      <w:r w:rsidRPr="009F22F4">
        <w:rPr>
          <w:rFonts w:ascii="Times New Roman" w:hAnsi="Times New Roman" w:cs="Times New Roman"/>
          <w:sz w:val="20"/>
        </w:rPr>
        <w:t>&lt;0.001. Further,</w:t>
      </w:r>
      <w:r>
        <w:rPr>
          <w:rFonts w:ascii="Times New Roman" w:hAnsi="Times New Roman" w:cs="Times New Roman"/>
          <w:sz w:val="20"/>
        </w:rPr>
        <w:t xml:space="preserve"> </w:t>
      </w:r>
      <w:r w:rsidRPr="009F22F4">
        <w:rPr>
          <w:rFonts w:ascii="Times New Roman" w:hAnsi="Times New Roman" w:cs="Times New Roman"/>
          <w:sz w:val="20"/>
        </w:rPr>
        <w:t>TNF–α and MDA levels were significantly higher in the NAFLD group as compared to healthy volunteers.</w:t>
      </w:r>
    </w:p>
    <w:p w:rsidR="009F22F4" w:rsidRDefault="009F22F4" w:rsidP="009F22F4">
      <w:pPr>
        <w:jc w:val="both"/>
        <w:rPr>
          <w:rFonts w:ascii="Times New Roman" w:hAnsi="Times New Roman" w:cs="Times New Roman"/>
          <w:sz w:val="20"/>
        </w:rPr>
      </w:pPr>
      <w:r w:rsidRPr="009F22F4">
        <w:rPr>
          <w:rFonts w:ascii="Times New Roman" w:hAnsi="Times New Roman" w:cs="Times New Roman"/>
          <w:b/>
          <w:sz w:val="20"/>
        </w:rPr>
        <w:t>Conclusion</w:t>
      </w:r>
      <w:r w:rsidRPr="009F22F4">
        <w:rPr>
          <w:rFonts w:ascii="Times New Roman" w:hAnsi="Times New Roman" w:cs="Times New Roman"/>
          <w:b/>
          <w:sz w:val="20"/>
        </w:rPr>
        <w:t>:</w:t>
      </w:r>
      <w:r w:rsidRPr="009F22F4">
        <w:rPr>
          <w:rFonts w:ascii="Times New Roman" w:hAnsi="Times New Roman" w:cs="Times New Roman"/>
          <w:sz w:val="20"/>
        </w:rPr>
        <w:t xml:space="preserve"> </w:t>
      </w:r>
      <w:r w:rsidRPr="009F22F4">
        <w:rPr>
          <w:rFonts w:ascii="Times New Roman" w:hAnsi="Times New Roman" w:cs="Times New Roman"/>
          <w:sz w:val="20"/>
        </w:rPr>
        <w:t>The NAFLD patients had significantly altered serum trace element profile as compared to healthy volunteers, suggesting the role of trace elements in the pathogenesis of NAFLD. Hence, a trace element-based intervention can have a potential therapeutic role in the management of the NAFLD.</w:t>
      </w:r>
    </w:p>
    <w:p w:rsidR="009F22F4" w:rsidRPr="009F22F4" w:rsidRDefault="009F22F4" w:rsidP="009F22F4">
      <w:pPr>
        <w:rPr>
          <w:rFonts w:ascii="Times New Roman" w:hAnsi="Times New Roman" w:cs="Times New Roman"/>
          <w:b/>
          <w:sz w:val="24"/>
        </w:rPr>
      </w:pPr>
      <w:r w:rsidRPr="009F22F4">
        <w:rPr>
          <w:rFonts w:ascii="Times New Roman" w:hAnsi="Times New Roman" w:cs="Times New Roman"/>
          <w:b/>
          <w:sz w:val="24"/>
        </w:rPr>
        <w:t>Biography</w:t>
      </w:r>
    </w:p>
    <w:p w:rsidR="009F22F4" w:rsidRPr="009F22F4" w:rsidRDefault="009F22F4" w:rsidP="009F22F4">
      <w:pPr>
        <w:jc w:val="both"/>
        <w:rPr>
          <w:rFonts w:ascii="Times New Roman" w:hAnsi="Times New Roman" w:cs="Times New Roman"/>
          <w:sz w:val="24"/>
        </w:rPr>
      </w:pPr>
      <w:r w:rsidRPr="009F22F4">
        <w:rPr>
          <w:rFonts w:ascii="Times New Roman" w:hAnsi="Times New Roman" w:cs="Times New Roman"/>
          <w:sz w:val="20"/>
        </w:rPr>
        <w:t xml:space="preserve">Sharma </w:t>
      </w:r>
      <w:proofErr w:type="spellStart"/>
      <w:r w:rsidRPr="009F22F4">
        <w:rPr>
          <w:rFonts w:ascii="Times New Roman" w:hAnsi="Times New Roman" w:cs="Times New Roman"/>
          <w:sz w:val="20"/>
        </w:rPr>
        <w:t>Jatin</w:t>
      </w:r>
      <w:proofErr w:type="spellEnd"/>
      <w:r w:rsidRPr="009F22F4">
        <w:rPr>
          <w:rFonts w:ascii="Times New Roman" w:hAnsi="Times New Roman" w:cs="Times New Roman"/>
          <w:sz w:val="20"/>
        </w:rPr>
        <w:t xml:space="preserve"> completed </w:t>
      </w:r>
      <w:r>
        <w:rPr>
          <w:rFonts w:ascii="Times New Roman" w:hAnsi="Times New Roman" w:cs="Times New Roman"/>
          <w:sz w:val="20"/>
        </w:rPr>
        <w:t>his</w:t>
      </w:r>
      <w:r w:rsidRPr="009F22F4">
        <w:rPr>
          <w:rFonts w:ascii="Times New Roman" w:hAnsi="Times New Roman" w:cs="Times New Roman"/>
          <w:sz w:val="20"/>
        </w:rPr>
        <w:t xml:space="preserve"> </w:t>
      </w:r>
      <w:r w:rsidRPr="009F22F4">
        <w:rPr>
          <w:rFonts w:ascii="Times New Roman" w:hAnsi="Times New Roman" w:cs="Times New Roman"/>
          <w:sz w:val="20"/>
        </w:rPr>
        <w:t>post-graduation</w:t>
      </w:r>
      <w:r w:rsidRPr="009F22F4">
        <w:rPr>
          <w:rFonts w:ascii="Times New Roman" w:hAnsi="Times New Roman" w:cs="Times New Roman"/>
          <w:sz w:val="20"/>
        </w:rPr>
        <w:t xml:space="preserve"> (Masters in Medical Pharmacology) at the age of 25 years from All India Institute of Medical Sciences, New Delhi, India which is a premier medical institute in the country. </w:t>
      </w:r>
      <w:r>
        <w:rPr>
          <w:rFonts w:ascii="Times New Roman" w:hAnsi="Times New Roman" w:cs="Times New Roman"/>
          <w:sz w:val="20"/>
        </w:rPr>
        <w:t>He</w:t>
      </w:r>
      <w:r w:rsidRPr="009F22F4">
        <w:rPr>
          <w:rFonts w:ascii="Times New Roman" w:hAnsi="Times New Roman" w:cs="Times New Roman"/>
          <w:sz w:val="20"/>
        </w:rPr>
        <w:t xml:space="preserve"> </w:t>
      </w:r>
      <w:r w:rsidRPr="009F22F4">
        <w:rPr>
          <w:rFonts w:ascii="Times New Roman" w:hAnsi="Times New Roman" w:cs="Times New Roman"/>
          <w:sz w:val="20"/>
        </w:rPr>
        <w:t>has</w:t>
      </w:r>
      <w:r w:rsidRPr="009F22F4">
        <w:rPr>
          <w:rFonts w:ascii="Times New Roman" w:hAnsi="Times New Roman" w:cs="Times New Roman"/>
          <w:sz w:val="20"/>
        </w:rPr>
        <w:t xml:space="preserve"> published 6 papers in reputed journals. 3 other manuscripts are communicated to reputed international journals. Currently, </w:t>
      </w:r>
      <w:r>
        <w:rPr>
          <w:rFonts w:ascii="Times New Roman" w:hAnsi="Times New Roman" w:cs="Times New Roman"/>
          <w:sz w:val="20"/>
        </w:rPr>
        <w:t>He is</w:t>
      </w:r>
      <w:r w:rsidRPr="009F22F4">
        <w:rPr>
          <w:rFonts w:ascii="Times New Roman" w:hAnsi="Times New Roman" w:cs="Times New Roman"/>
          <w:sz w:val="20"/>
        </w:rPr>
        <w:t xml:space="preserve"> pursuing Doctor of Philosophy in Pharmacology from the same institute. </w:t>
      </w:r>
      <w:r>
        <w:rPr>
          <w:rFonts w:ascii="Times New Roman" w:hAnsi="Times New Roman" w:cs="Times New Roman"/>
          <w:sz w:val="20"/>
        </w:rPr>
        <w:t xml:space="preserve">He is </w:t>
      </w:r>
      <w:r w:rsidRPr="009F22F4">
        <w:rPr>
          <w:rFonts w:ascii="Times New Roman" w:hAnsi="Times New Roman" w:cs="Times New Roman"/>
          <w:sz w:val="20"/>
        </w:rPr>
        <w:t xml:space="preserve">working on animal models of Non Alcoholic Fatty Liver Disease. </w:t>
      </w:r>
      <w:r>
        <w:rPr>
          <w:rFonts w:ascii="Times New Roman" w:hAnsi="Times New Roman" w:cs="Times New Roman"/>
          <w:sz w:val="20"/>
        </w:rPr>
        <w:t>He</w:t>
      </w:r>
      <w:r w:rsidRPr="009F22F4">
        <w:rPr>
          <w:rFonts w:ascii="Times New Roman" w:hAnsi="Times New Roman" w:cs="Times New Roman"/>
          <w:sz w:val="20"/>
        </w:rPr>
        <w:t xml:space="preserve"> have an experience of animal handling and surgery, </w:t>
      </w:r>
      <w:proofErr w:type="spellStart"/>
      <w:r w:rsidRPr="009F22F4">
        <w:rPr>
          <w:rFonts w:ascii="Times New Roman" w:hAnsi="Times New Roman" w:cs="Times New Roman"/>
          <w:sz w:val="20"/>
        </w:rPr>
        <w:t>cryosectioning</w:t>
      </w:r>
      <w:proofErr w:type="spellEnd"/>
      <w:r w:rsidRPr="009F22F4">
        <w:rPr>
          <w:rFonts w:ascii="Times New Roman" w:hAnsi="Times New Roman" w:cs="Times New Roman"/>
          <w:sz w:val="20"/>
        </w:rPr>
        <w:t xml:space="preserve"> and </w:t>
      </w:r>
      <w:proofErr w:type="spellStart"/>
      <w:r w:rsidRPr="009F22F4">
        <w:rPr>
          <w:rFonts w:ascii="Times New Roman" w:hAnsi="Times New Roman" w:cs="Times New Roman"/>
          <w:sz w:val="20"/>
        </w:rPr>
        <w:t>histopthological</w:t>
      </w:r>
      <w:proofErr w:type="spellEnd"/>
      <w:r w:rsidRPr="009F22F4">
        <w:rPr>
          <w:rFonts w:ascii="Times New Roman" w:hAnsi="Times New Roman" w:cs="Times New Roman"/>
          <w:sz w:val="20"/>
        </w:rPr>
        <w:t xml:space="preserve"> staining, perf</w:t>
      </w:r>
      <w:r>
        <w:rPr>
          <w:rFonts w:ascii="Times New Roman" w:hAnsi="Times New Roman" w:cs="Times New Roman"/>
          <w:sz w:val="20"/>
        </w:rPr>
        <w:t>orming ELISA, working with ICP-</w:t>
      </w:r>
      <w:r w:rsidRPr="009F22F4">
        <w:rPr>
          <w:rFonts w:ascii="Times New Roman" w:hAnsi="Times New Roman" w:cs="Times New Roman"/>
          <w:sz w:val="20"/>
        </w:rPr>
        <w:t>AES, performing western blotting and real time PCR.</w:t>
      </w:r>
      <w:bookmarkEnd w:id="0"/>
    </w:p>
    <w:sectPr w:rsidR="009F22F4" w:rsidRPr="009F2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2F4"/>
    <w:rsid w:val="00474203"/>
    <w:rsid w:val="00535872"/>
    <w:rsid w:val="00924B33"/>
    <w:rsid w:val="009F2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2022-10-17T11:18:00Z</dcterms:created>
  <dcterms:modified xsi:type="dcterms:W3CDTF">2022-10-17T11:25:00Z</dcterms:modified>
</cp:coreProperties>
</file>