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23A55">
      <w:pPr>
        <w:rPr>
          <w:rFonts w:ascii="Times New Roman" w:hAnsi="Times New Roman" w:cs="Times New Roman"/>
          <w:b/>
          <w:sz w:val="32"/>
        </w:rPr>
      </w:pPr>
      <w:commentRangeStart w:id="0"/>
      <w:r w:rsidRPr="00A23A55">
        <w:rPr>
          <w:rFonts w:ascii="Times New Roman" w:hAnsi="Times New Roman" w:cs="Times New Roman"/>
          <w:b/>
          <w:sz w:val="32"/>
        </w:rPr>
        <w:t>PANS: Stovetop cookware or chronic mental illness?</w:t>
      </w:r>
      <w:commentRangeEnd w:id="0"/>
      <w:r w:rsidR="00290A7B">
        <w:rPr>
          <w:rStyle w:val="CommentReference"/>
        </w:rPr>
        <w:commentReference w:id="0"/>
      </w:r>
    </w:p>
    <w:p w:rsidR="00A23A55" w:rsidRDefault="00A23A55">
      <w:pPr>
        <w:rPr>
          <w:rFonts w:ascii="Times New Roman" w:hAnsi="Times New Roman" w:cs="Times New Roman"/>
          <w:sz w:val="24"/>
        </w:rPr>
      </w:pPr>
      <w:proofErr w:type="spellStart"/>
      <w:r>
        <w:rPr>
          <w:rFonts w:ascii="Times New Roman" w:hAnsi="Times New Roman" w:cs="Times New Roman"/>
          <w:sz w:val="24"/>
        </w:rPr>
        <w:t>Hoeveler</w:t>
      </w:r>
      <w:proofErr w:type="spellEnd"/>
      <w:r>
        <w:rPr>
          <w:rFonts w:ascii="Times New Roman" w:hAnsi="Times New Roman" w:cs="Times New Roman"/>
          <w:sz w:val="24"/>
        </w:rPr>
        <w:t xml:space="preserve"> K* and</w:t>
      </w:r>
      <w:r w:rsidRPr="00A23A55">
        <w:rPr>
          <w:rFonts w:ascii="Times New Roman" w:hAnsi="Times New Roman" w:cs="Times New Roman"/>
          <w:sz w:val="24"/>
        </w:rPr>
        <w:t xml:space="preserve"> </w:t>
      </w:r>
      <w:proofErr w:type="spellStart"/>
      <w:r w:rsidRPr="00A23A55">
        <w:rPr>
          <w:rFonts w:ascii="Times New Roman" w:hAnsi="Times New Roman" w:cs="Times New Roman"/>
          <w:sz w:val="24"/>
        </w:rPr>
        <w:t>Melnick</w:t>
      </w:r>
      <w:proofErr w:type="spellEnd"/>
      <w:r w:rsidRPr="00A23A55">
        <w:rPr>
          <w:rFonts w:ascii="Times New Roman" w:hAnsi="Times New Roman" w:cs="Times New Roman"/>
          <w:sz w:val="24"/>
        </w:rPr>
        <w:t xml:space="preserve"> Z</w:t>
      </w:r>
    </w:p>
    <w:p w:rsidR="00A23A55" w:rsidRPr="00A23A55" w:rsidRDefault="00A23A55">
      <w:pPr>
        <w:rPr>
          <w:rFonts w:ascii="Times New Roman" w:hAnsi="Times New Roman" w:cs="Times New Roman"/>
        </w:rPr>
      </w:pPr>
      <w:r w:rsidRPr="00A23A55">
        <w:rPr>
          <w:rFonts w:ascii="Times New Roman" w:hAnsi="Times New Roman" w:cs="Times New Roman"/>
        </w:rPr>
        <w:t>University of Pennsylvania, Pennsylvania</w:t>
      </w:r>
    </w:p>
    <w:p w:rsidR="00A23A55" w:rsidRPr="00A23A55" w:rsidRDefault="00A23A55" w:rsidP="00A23A55">
      <w:pPr>
        <w:jc w:val="center"/>
        <w:rPr>
          <w:rFonts w:ascii="Times New Roman" w:hAnsi="Times New Roman" w:cs="Times New Roman"/>
          <w:b/>
          <w:sz w:val="24"/>
        </w:rPr>
      </w:pPr>
      <w:r w:rsidRPr="00A23A55">
        <w:rPr>
          <w:rFonts w:ascii="Times New Roman" w:hAnsi="Times New Roman" w:cs="Times New Roman"/>
          <w:b/>
          <w:sz w:val="24"/>
        </w:rPr>
        <w:t>Abstract</w:t>
      </w:r>
    </w:p>
    <w:p w:rsidR="00A23A55" w:rsidRPr="00A23A55" w:rsidRDefault="00A23A55" w:rsidP="00A23A55">
      <w:pPr>
        <w:jc w:val="both"/>
        <w:rPr>
          <w:rFonts w:ascii="Times New Roman" w:hAnsi="Times New Roman" w:cs="Times New Roman"/>
          <w:sz w:val="20"/>
        </w:rPr>
      </w:pPr>
      <w:r w:rsidRPr="00A23A55">
        <w:rPr>
          <w:rFonts w:ascii="Times New Roman" w:hAnsi="Times New Roman" w:cs="Times New Roman"/>
          <w:b/>
          <w:sz w:val="20"/>
        </w:rPr>
        <w:t xml:space="preserve">Statement of the </w:t>
      </w:r>
      <w:r w:rsidRPr="00A23A55">
        <w:rPr>
          <w:rFonts w:ascii="Times New Roman" w:hAnsi="Times New Roman" w:cs="Times New Roman"/>
          <w:b/>
          <w:sz w:val="20"/>
        </w:rPr>
        <w:t>problem</w:t>
      </w:r>
      <w:r w:rsidRPr="00A23A55">
        <w:rPr>
          <w:rFonts w:ascii="Times New Roman" w:hAnsi="Times New Roman" w:cs="Times New Roman"/>
          <w:b/>
          <w:sz w:val="20"/>
        </w:rPr>
        <w:t>:</w:t>
      </w:r>
      <w:r w:rsidR="00290A7B">
        <w:rPr>
          <w:rFonts w:ascii="Times New Roman" w:hAnsi="Times New Roman" w:cs="Times New Roman"/>
          <w:sz w:val="20"/>
        </w:rPr>
        <w:t xml:space="preserve"> </w:t>
      </w:r>
      <w:r w:rsidRPr="00A23A55">
        <w:rPr>
          <w:rFonts w:ascii="Times New Roman" w:hAnsi="Times New Roman" w:cs="Times New Roman"/>
          <w:sz w:val="20"/>
        </w:rPr>
        <w:t>Pediatric Autoimmune Neuropsychiatric Syndrome, or PANS, is characterized by an abrupt onset of neuropsychiatric symptoms following a microbial infection.</w:t>
      </w:r>
      <w:r w:rsidR="00290A7B">
        <w:rPr>
          <w:rFonts w:ascii="Times New Roman" w:hAnsi="Times New Roman" w:cs="Times New Roman"/>
          <w:sz w:val="20"/>
        </w:rPr>
        <w:t xml:space="preserve"> </w:t>
      </w:r>
      <w:r w:rsidRPr="00A23A55">
        <w:rPr>
          <w:rFonts w:ascii="Times New Roman" w:hAnsi="Times New Roman" w:cs="Times New Roman"/>
          <w:sz w:val="20"/>
        </w:rPr>
        <w:t>Whether PANS is a distinct form of more typical cases of OCD or tic disorder is controversial, and many experts doubt the existence of PANS.</w:t>
      </w:r>
      <w:r w:rsidR="00290A7B">
        <w:rPr>
          <w:rFonts w:ascii="Times New Roman" w:hAnsi="Times New Roman" w:cs="Times New Roman"/>
          <w:sz w:val="20"/>
        </w:rPr>
        <w:t xml:space="preserve"> </w:t>
      </w:r>
      <w:r w:rsidRPr="00A23A55">
        <w:rPr>
          <w:rFonts w:ascii="Times New Roman" w:hAnsi="Times New Roman" w:cs="Times New Roman"/>
          <w:sz w:val="20"/>
        </w:rPr>
        <w:t xml:space="preserve">Two cases of PANS following Mycoplasma </w:t>
      </w:r>
      <w:r w:rsidRPr="00A23A55">
        <w:rPr>
          <w:rFonts w:ascii="Times New Roman" w:hAnsi="Times New Roman" w:cs="Times New Roman"/>
          <w:sz w:val="20"/>
        </w:rPr>
        <w:t>Pneumonia</w:t>
      </w:r>
      <w:r>
        <w:rPr>
          <w:rFonts w:ascii="Times New Roman" w:hAnsi="Times New Roman" w:cs="Times New Roman"/>
          <w:sz w:val="20"/>
        </w:rPr>
        <w:t xml:space="preserve"> infection-</w:t>
      </w:r>
      <w:r w:rsidRPr="00A23A55">
        <w:rPr>
          <w:rFonts w:ascii="Times New Roman" w:hAnsi="Times New Roman" w:cs="Times New Roman"/>
          <w:sz w:val="20"/>
        </w:rPr>
        <w:t>in the same family- inspired us to investigate the evidence in the literature for the existence of PANS and the evidence for a genetic component to susceptibility to PANS.</w:t>
      </w:r>
    </w:p>
    <w:p w:rsidR="00A23A55" w:rsidRPr="00A23A55" w:rsidRDefault="00A23A55" w:rsidP="00A23A55">
      <w:pPr>
        <w:jc w:val="both"/>
        <w:rPr>
          <w:rFonts w:ascii="Times New Roman" w:hAnsi="Times New Roman" w:cs="Times New Roman"/>
          <w:sz w:val="20"/>
        </w:rPr>
      </w:pPr>
      <w:r w:rsidRPr="00A23A55">
        <w:rPr>
          <w:rFonts w:ascii="Times New Roman" w:hAnsi="Times New Roman" w:cs="Times New Roman"/>
          <w:b/>
          <w:sz w:val="20"/>
        </w:rPr>
        <w:t xml:space="preserve">Methodology and </w:t>
      </w:r>
      <w:r w:rsidRPr="00A23A55">
        <w:rPr>
          <w:rFonts w:ascii="Times New Roman" w:hAnsi="Times New Roman" w:cs="Times New Roman"/>
          <w:b/>
          <w:sz w:val="20"/>
        </w:rPr>
        <w:t>theoretic orientation</w:t>
      </w:r>
      <w:r w:rsidRPr="00A23A55">
        <w:rPr>
          <w:rFonts w:ascii="Times New Roman" w:hAnsi="Times New Roman" w:cs="Times New Roman"/>
          <w:b/>
          <w:sz w:val="20"/>
        </w:rPr>
        <w:t>:</w:t>
      </w:r>
      <w:r w:rsidR="00290A7B">
        <w:rPr>
          <w:rFonts w:ascii="Times New Roman" w:hAnsi="Times New Roman" w:cs="Times New Roman"/>
          <w:sz w:val="20"/>
        </w:rPr>
        <w:t xml:space="preserve"> </w:t>
      </w:r>
      <w:r w:rsidRPr="00A23A55">
        <w:rPr>
          <w:rFonts w:ascii="Times New Roman" w:hAnsi="Times New Roman" w:cs="Times New Roman"/>
          <w:sz w:val="20"/>
        </w:rPr>
        <w:t xml:space="preserve">We performed a literature search in PubMed and in </w:t>
      </w:r>
      <w:r w:rsidRPr="00A23A55">
        <w:rPr>
          <w:rFonts w:ascii="Times New Roman" w:hAnsi="Times New Roman" w:cs="Times New Roman"/>
          <w:sz w:val="20"/>
        </w:rPr>
        <w:t>Up-to-date</w:t>
      </w:r>
      <w:r w:rsidRPr="00A23A55">
        <w:rPr>
          <w:rFonts w:ascii="Times New Roman" w:hAnsi="Times New Roman" w:cs="Times New Roman"/>
          <w:sz w:val="20"/>
        </w:rPr>
        <w:t>. We used the key words “PANS NOT PANDAS,” to exclude PANDAS (Pediatric Autoimmune Neuropsychiatric Disorders Associated with Streptococcal Infection) which is a related, but separate, diagnosis. Given the relatively small number of articles on PANS, we include</w:t>
      </w:r>
      <w:bookmarkStart w:id="1" w:name="_GoBack"/>
      <w:bookmarkEnd w:id="1"/>
      <w:r w:rsidRPr="00A23A55">
        <w:rPr>
          <w:rFonts w:ascii="Times New Roman" w:hAnsi="Times New Roman" w:cs="Times New Roman"/>
          <w:sz w:val="20"/>
        </w:rPr>
        <w:t>d all articles in the literature review.</w:t>
      </w:r>
      <w:r w:rsidR="00290A7B">
        <w:rPr>
          <w:rFonts w:ascii="Times New Roman" w:hAnsi="Times New Roman" w:cs="Times New Roman"/>
          <w:sz w:val="20"/>
        </w:rPr>
        <w:t xml:space="preserve"> </w:t>
      </w:r>
      <w:r w:rsidRPr="00A23A55">
        <w:rPr>
          <w:rFonts w:ascii="Times New Roman" w:hAnsi="Times New Roman" w:cs="Times New Roman"/>
          <w:sz w:val="20"/>
        </w:rPr>
        <w:t>We analyzed the articles for evidence of the existence of PANS as a unique diagnosis, separate from other neuropsychiatric diagnoses.</w:t>
      </w:r>
      <w:r w:rsidR="00290A7B">
        <w:rPr>
          <w:rFonts w:ascii="Times New Roman" w:hAnsi="Times New Roman" w:cs="Times New Roman"/>
          <w:sz w:val="20"/>
        </w:rPr>
        <w:t xml:space="preserve"> </w:t>
      </w:r>
      <w:r w:rsidRPr="00A23A55">
        <w:rPr>
          <w:rFonts w:ascii="Times New Roman" w:hAnsi="Times New Roman" w:cs="Times New Roman"/>
          <w:sz w:val="20"/>
        </w:rPr>
        <w:t xml:space="preserve">We also analyzed the articles for evidence of a genetic component to susceptibility to PANS. </w:t>
      </w:r>
    </w:p>
    <w:p w:rsidR="00A23A55" w:rsidRPr="00A23A55" w:rsidRDefault="00A23A55" w:rsidP="00A23A55">
      <w:pPr>
        <w:jc w:val="both"/>
        <w:rPr>
          <w:rFonts w:ascii="Times New Roman" w:hAnsi="Times New Roman" w:cs="Times New Roman"/>
          <w:sz w:val="20"/>
        </w:rPr>
      </w:pPr>
      <w:r w:rsidRPr="00A23A55">
        <w:rPr>
          <w:rFonts w:ascii="Times New Roman" w:hAnsi="Times New Roman" w:cs="Times New Roman"/>
          <w:b/>
          <w:sz w:val="20"/>
        </w:rPr>
        <w:t>Findings:</w:t>
      </w:r>
      <w:r w:rsidRPr="00A23A55">
        <w:rPr>
          <w:rFonts w:ascii="Times New Roman" w:hAnsi="Times New Roman" w:cs="Times New Roman"/>
          <w:sz w:val="20"/>
        </w:rPr>
        <w:t xml:space="preserve"> Of the 29 articles on PANS, five articles presented clear evidence for the existence of PANS, and two articles addressed the genetic susceptibility to PANS.</w:t>
      </w:r>
      <w:r w:rsidR="00290A7B">
        <w:rPr>
          <w:rFonts w:ascii="Times New Roman" w:hAnsi="Times New Roman" w:cs="Times New Roman"/>
          <w:sz w:val="20"/>
        </w:rPr>
        <w:t xml:space="preserve"> </w:t>
      </w:r>
      <w:r w:rsidRPr="00A23A55">
        <w:rPr>
          <w:rFonts w:ascii="Times New Roman" w:hAnsi="Times New Roman" w:cs="Times New Roman"/>
          <w:sz w:val="20"/>
        </w:rPr>
        <w:t>The remaining articles consisted of mainly of case reports and the treatment of PANS.</w:t>
      </w:r>
      <w:r w:rsidR="00290A7B">
        <w:rPr>
          <w:rFonts w:ascii="Times New Roman" w:hAnsi="Times New Roman" w:cs="Times New Roman"/>
          <w:sz w:val="20"/>
        </w:rPr>
        <w:t xml:space="preserve"> </w:t>
      </w:r>
      <w:r w:rsidRPr="00A23A55">
        <w:rPr>
          <w:rFonts w:ascii="Times New Roman" w:hAnsi="Times New Roman" w:cs="Times New Roman"/>
          <w:sz w:val="20"/>
        </w:rPr>
        <w:t xml:space="preserve">The first group of five articles documented a unique constellation of neuropsychiatric symptoms, following a bacterial </w:t>
      </w:r>
      <w:r w:rsidRPr="00A23A55">
        <w:rPr>
          <w:rFonts w:ascii="Times New Roman" w:hAnsi="Times New Roman" w:cs="Times New Roman"/>
          <w:sz w:val="20"/>
        </w:rPr>
        <w:t>infection that</w:t>
      </w:r>
      <w:r w:rsidRPr="00A23A55">
        <w:rPr>
          <w:rFonts w:ascii="Times New Roman" w:hAnsi="Times New Roman" w:cs="Times New Roman"/>
          <w:sz w:val="20"/>
        </w:rPr>
        <w:t xml:space="preserve"> is not otherwise better described by any other </w:t>
      </w:r>
      <w:r w:rsidRPr="00A23A55">
        <w:rPr>
          <w:rFonts w:ascii="Times New Roman" w:hAnsi="Times New Roman" w:cs="Times New Roman"/>
          <w:sz w:val="20"/>
        </w:rPr>
        <w:t>medical or</w:t>
      </w:r>
      <w:r w:rsidRPr="00A23A55">
        <w:rPr>
          <w:rFonts w:ascii="Times New Roman" w:hAnsi="Times New Roman" w:cs="Times New Roman"/>
          <w:sz w:val="20"/>
        </w:rPr>
        <w:t xml:space="preserve"> neuropsychiatric disorder.</w:t>
      </w:r>
      <w:r w:rsidR="00290A7B">
        <w:rPr>
          <w:rFonts w:ascii="Times New Roman" w:hAnsi="Times New Roman" w:cs="Times New Roman"/>
          <w:sz w:val="20"/>
        </w:rPr>
        <w:t xml:space="preserve"> </w:t>
      </w:r>
      <w:r w:rsidRPr="00A23A55">
        <w:rPr>
          <w:rFonts w:ascii="Times New Roman" w:hAnsi="Times New Roman" w:cs="Times New Roman"/>
          <w:sz w:val="20"/>
        </w:rPr>
        <w:t>The second group of two articles showed that there is significant autoimmunity in first degree relatives of patients with PANS, suggesting a genetic component to susceptibility.</w:t>
      </w:r>
    </w:p>
    <w:p w:rsidR="00A23A55" w:rsidRDefault="00A23A55" w:rsidP="00A23A55">
      <w:pPr>
        <w:jc w:val="both"/>
        <w:rPr>
          <w:rFonts w:ascii="Times New Roman" w:hAnsi="Times New Roman" w:cs="Times New Roman"/>
          <w:sz w:val="20"/>
        </w:rPr>
      </w:pPr>
      <w:r w:rsidRPr="00A23A55">
        <w:rPr>
          <w:rFonts w:ascii="Times New Roman" w:hAnsi="Times New Roman" w:cs="Times New Roman"/>
          <w:b/>
          <w:sz w:val="20"/>
        </w:rPr>
        <w:t>Conclusion:</w:t>
      </w:r>
      <w:r w:rsidRPr="00A23A55">
        <w:rPr>
          <w:rFonts w:ascii="Times New Roman" w:hAnsi="Times New Roman" w:cs="Times New Roman"/>
          <w:sz w:val="20"/>
        </w:rPr>
        <w:t xml:space="preserve"> While our literature review and case reports present convincing evidence for the existence and heritability of PANS, more, larger cohort studies are needed.</w:t>
      </w:r>
      <w:r w:rsidR="00290A7B">
        <w:rPr>
          <w:rFonts w:ascii="Times New Roman" w:hAnsi="Times New Roman" w:cs="Times New Roman"/>
          <w:sz w:val="20"/>
        </w:rPr>
        <w:t xml:space="preserve"> </w:t>
      </w:r>
      <w:r w:rsidRPr="00A23A55">
        <w:rPr>
          <w:rFonts w:ascii="Times New Roman" w:hAnsi="Times New Roman" w:cs="Times New Roman"/>
          <w:sz w:val="20"/>
        </w:rPr>
        <w:t>In addition, it is crucial to increase visibility and awareness of PANS to pediatricians, child and adolescent psychiatrists, and psychologists.</w:t>
      </w:r>
      <w:r w:rsidR="00290A7B">
        <w:rPr>
          <w:rFonts w:ascii="Times New Roman" w:hAnsi="Times New Roman" w:cs="Times New Roman"/>
          <w:sz w:val="20"/>
        </w:rPr>
        <w:t xml:space="preserve"> </w:t>
      </w:r>
      <w:r w:rsidRPr="00A23A55">
        <w:rPr>
          <w:rFonts w:ascii="Times New Roman" w:hAnsi="Times New Roman" w:cs="Times New Roman"/>
          <w:sz w:val="20"/>
        </w:rPr>
        <w:t>Delaying diagnosis and treatments in PANS portend a significantly worse prognosis.</w:t>
      </w:r>
    </w:p>
    <w:p w:rsidR="00A23A55" w:rsidRPr="00A23A55" w:rsidRDefault="00A23A55" w:rsidP="00A23A55">
      <w:pPr>
        <w:rPr>
          <w:rFonts w:ascii="Times New Roman" w:hAnsi="Times New Roman" w:cs="Times New Roman"/>
          <w:b/>
          <w:sz w:val="24"/>
        </w:rPr>
      </w:pPr>
      <w:r w:rsidRPr="00A23A55">
        <w:rPr>
          <w:rFonts w:ascii="Times New Roman" w:hAnsi="Times New Roman" w:cs="Times New Roman"/>
          <w:b/>
          <w:sz w:val="24"/>
        </w:rPr>
        <w:t>Biography</w:t>
      </w:r>
    </w:p>
    <w:p w:rsidR="00A23A55" w:rsidRPr="00A23A55" w:rsidRDefault="00A23A55" w:rsidP="00A23A55">
      <w:pPr>
        <w:jc w:val="both"/>
        <w:rPr>
          <w:rFonts w:ascii="Times New Roman" w:hAnsi="Times New Roman" w:cs="Times New Roman"/>
          <w:sz w:val="24"/>
        </w:rPr>
      </w:pPr>
      <w:r w:rsidRPr="00A23A55">
        <w:rPr>
          <w:rFonts w:ascii="Times New Roman" w:hAnsi="Times New Roman" w:cs="Times New Roman"/>
          <w:sz w:val="20"/>
        </w:rPr>
        <w:t xml:space="preserve">Katie </w:t>
      </w:r>
      <w:proofErr w:type="spellStart"/>
      <w:r w:rsidRPr="00A23A55">
        <w:rPr>
          <w:rFonts w:ascii="Times New Roman" w:hAnsi="Times New Roman" w:cs="Times New Roman"/>
          <w:sz w:val="20"/>
        </w:rPr>
        <w:t>Hoeveler</w:t>
      </w:r>
      <w:proofErr w:type="spellEnd"/>
      <w:r w:rsidRPr="00A23A55">
        <w:rPr>
          <w:rFonts w:ascii="Times New Roman" w:hAnsi="Times New Roman" w:cs="Times New Roman"/>
          <w:sz w:val="20"/>
        </w:rPr>
        <w:t>, MD, started her medical career as a pediatrician in a hospital-based practice in San Diego, CA.</w:t>
      </w:r>
      <w:r w:rsidR="00290A7B">
        <w:rPr>
          <w:rFonts w:ascii="Times New Roman" w:hAnsi="Times New Roman" w:cs="Times New Roman"/>
          <w:sz w:val="20"/>
        </w:rPr>
        <w:t xml:space="preserve"> </w:t>
      </w:r>
      <w:r w:rsidRPr="00A23A55">
        <w:rPr>
          <w:rFonts w:ascii="Times New Roman" w:hAnsi="Times New Roman" w:cs="Times New Roman"/>
          <w:sz w:val="20"/>
        </w:rPr>
        <w:t>She was drawn to the children with mental health challenges and became fascinated with brain pathology. Thus, she completed her Adult Psychiatry Residency and Child Psychiatry Fellowship as part of the Post Pediatric Portal Program at the Children’s Hospital of Philadelphia and the University of Pennsylvania.</w:t>
      </w:r>
      <w:r w:rsidR="00290A7B">
        <w:rPr>
          <w:rFonts w:ascii="Times New Roman" w:hAnsi="Times New Roman" w:cs="Times New Roman"/>
          <w:sz w:val="20"/>
        </w:rPr>
        <w:t xml:space="preserve"> </w:t>
      </w:r>
      <w:r w:rsidRPr="00A23A55">
        <w:rPr>
          <w:rFonts w:ascii="Times New Roman" w:hAnsi="Times New Roman" w:cs="Times New Roman"/>
          <w:sz w:val="20"/>
        </w:rPr>
        <w:t xml:space="preserve">She stayed on at CHOP as a Consult-Liaison Psychiatrist and then Medical Director of the brand new Medical Behavioral Unit. She was also an Assistant Professor of Clinical Psychiatry at the University of Pennsylvania. She started her private practice in June 2019 and is part of a group of distinguished psychologists. She has researched and given presentations on all aspects of child psychiatry including anxiety, depression, and ADHD. </w:t>
      </w:r>
    </w:p>
    <w:sectPr w:rsidR="00A23A55" w:rsidRPr="00A23A5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9-24T10:35:00Z" w:initials="SS">
    <w:p w:rsidR="00290A7B" w:rsidRDefault="00290A7B">
      <w:pPr>
        <w:pStyle w:val="CommentText"/>
      </w:pPr>
      <w:r>
        <w:rPr>
          <w:rStyle w:val="CommentReference"/>
        </w:rPr>
        <w:annotationRef/>
      </w:r>
      <w:r>
        <w:t>Already published. Please find the below link for your reference.</w:t>
      </w:r>
    </w:p>
    <w:p w:rsidR="00290A7B" w:rsidRDefault="00290A7B">
      <w:pPr>
        <w:pStyle w:val="CommentText"/>
      </w:pPr>
    </w:p>
    <w:p w:rsidR="00290A7B" w:rsidRDefault="00290A7B" w:rsidP="00290A7B">
      <w:pPr>
        <w:pStyle w:val="CommentText"/>
        <w:numPr>
          <w:ilvl w:val="0"/>
          <w:numId w:val="1"/>
        </w:numPr>
      </w:pPr>
      <w:hyperlink r:id="rId1" w:history="1">
        <w:r w:rsidRPr="00B504DE">
          <w:rPr>
            <w:rStyle w:val="Hyperlink"/>
          </w:rPr>
          <w:t>https://www.meetingsint.com/conferences/psychiatry/abstract/pans-stovetop-cookware-or-chronic-mental-illness</w:t>
        </w:r>
      </w:hyperlink>
    </w:p>
    <w:p w:rsidR="00290A7B" w:rsidRDefault="00290A7B" w:rsidP="00290A7B">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7E4CE4"/>
    <w:multiLevelType w:val="hybridMultilevel"/>
    <w:tmpl w:val="40963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A55"/>
    <w:rsid w:val="00290A7B"/>
    <w:rsid w:val="00474203"/>
    <w:rsid w:val="00535872"/>
    <w:rsid w:val="00924B33"/>
    <w:rsid w:val="00A23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90A7B"/>
    <w:rPr>
      <w:sz w:val="16"/>
      <w:szCs w:val="16"/>
    </w:rPr>
  </w:style>
  <w:style w:type="paragraph" w:styleId="CommentText">
    <w:name w:val="annotation text"/>
    <w:basedOn w:val="Normal"/>
    <w:link w:val="CommentTextChar"/>
    <w:uiPriority w:val="99"/>
    <w:semiHidden/>
    <w:unhideWhenUsed/>
    <w:rsid w:val="00290A7B"/>
    <w:pPr>
      <w:spacing w:line="240" w:lineRule="auto"/>
    </w:pPr>
    <w:rPr>
      <w:sz w:val="20"/>
      <w:szCs w:val="20"/>
    </w:rPr>
  </w:style>
  <w:style w:type="character" w:customStyle="1" w:styleId="CommentTextChar">
    <w:name w:val="Comment Text Char"/>
    <w:basedOn w:val="DefaultParagraphFont"/>
    <w:link w:val="CommentText"/>
    <w:uiPriority w:val="99"/>
    <w:semiHidden/>
    <w:rsid w:val="00290A7B"/>
    <w:rPr>
      <w:sz w:val="20"/>
      <w:szCs w:val="20"/>
    </w:rPr>
  </w:style>
  <w:style w:type="paragraph" w:styleId="CommentSubject">
    <w:name w:val="annotation subject"/>
    <w:basedOn w:val="CommentText"/>
    <w:next w:val="CommentText"/>
    <w:link w:val="CommentSubjectChar"/>
    <w:uiPriority w:val="99"/>
    <w:semiHidden/>
    <w:unhideWhenUsed/>
    <w:rsid w:val="00290A7B"/>
    <w:rPr>
      <w:b/>
      <w:bCs/>
    </w:rPr>
  </w:style>
  <w:style w:type="character" w:customStyle="1" w:styleId="CommentSubjectChar">
    <w:name w:val="Comment Subject Char"/>
    <w:basedOn w:val="CommentTextChar"/>
    <w:link w:val="CommentSubject"/>
    <w:uiPriority w:val="99"/>
    <w:semiHidden/>
    <w:rsid w:val="00290A7B"/>
    <w:rPr>
      <w:b/>
      <w:bCs/>
      <w:sz w:val="20"/>
      <w:szCs w:val="20"/>
    </w:rPr>
  </w:style>
  <w:style w:type="paragraph" w:styleId="BalloonText">
    <w:name w:val="Balloon Text"/>
    <w:basedOn w:val="Normal"/>
    <w:link w:val="BalloonTextChar"/>
    <w:uiPriority w:val="99"/>
    <w:semiHidden/>
    <w:unhideWhenUsed/>
    <w:rsid w:val="00290A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A7B"/>
    <w:rPr>
      <w:rFonts w:ascii="Tahoma" w:hAnsi="Tahoma" w:cs="Tahoma"/>
      <w:sz w:val="16"/>
      <w:szCs w:val="16"/>
    </w:rPr>
  </w:style>
  <w:style w:type="character" w:styleId="Hyperlink">
    <w:name w:val="Hyperlink"/>
    <w:basedOn w:val="DefaultParagraphFont"/>
    <w:uiPriority w:val="99"/>
    <w:unhideWhenUsed/>
    <w:rsid w:val="00290A7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90A7B"/>
    <w:rPr>
      <w:sz w:val="16"/>
      <w:szCs w:val="16"/>
    </w:rPr>
  </w:style>
  <w:style w:type="paragraph" w:styleId="CommentText">
    <w:name w:val="annotation text"/>
    <w:basedOn w:val="Normal"/>
    <w:link w:val="CommentTextChar"/>
    <w:uiPriority w:val="99"/>
    <w:semiHidden/>
    <w:unhideWhenUsed/>
    <w:rsid w:val="00290A7B"/>
    <w:pPr>
      <w:spacing w:line="240" w:lineRule="auto"/>
    </w:pPr>
    <w:rPr>
      <w:sz w:val="20"/>
      <w:szCs w:val="20"/>
    </w:rPr>
  </w:style>
  <w:style w:type="character" w:customStyle="1" w:styleId="CommentTextChar">
    <w:name w:val="Comment Text Char"/>
    <w:basedOn w:val="DefaultParagraphFont"/>
    <w:link w:val="CommentText"/>
    <w:uiPriority w:val="99"/>
    <w:semiHidden/>
    <w:rsid w:val="00290A7B"/>
    <w:rPr>
      <w:sz w:val="20"/>
      <w:szCs w:val="20"/>
    </w:rPr>
  </w:style>
  <w:style w:type="paragraph" w:styleId="CommentSubject">
    <w:name w:val="annotation subject"/>
    <w:basedOn w:val="CommentText"/>
    <w:next w:val="CommentText"/>
    <w:link w:val="CommentSubjectChar"/>
    <w:uiPriority w:val="99"/>
    <w:semiHidden/>
    <w:unhideWhenUsed/>
    <w:rsid w:val="00290A7B"/>
    <w:rPr>
      <w:b/>
      <w:bCs/>
    </w:rPr>
  </w:style>
  <w:style w:type="character" w:customStyle="1" w:styleId="CommentSubjectChar">
    <w:name w:val="Comment Subject Char"/>
    <w:basedOn w:val="CommentTextChar"/>
    <w:link w:val="CommentSubject"/>
    <w:uiPriority w:val="99"/>
    <w:semiHidden/>
    <w:rsid w:val="00290A7B"/>
    <w:rPr>
      <w:b/>
      <w:bCs/>
      <w:sz w:val="20"/>
      <w:szCs w:val="20"/>
    </w:rPr>
  </w:style>
  <w:style w:type="paragraph" w:styleId="BalloonText">
    <w:name w:val="Balloon Text"/>
    <w:basedOn w:val="Normal"/>
    <w:link w:val="BalloonTextChar"/>
    <w:uiPriority w:val="99"/>
    <w:semiHidden/>
    <w:unhideWhenUsed/>
    <w:rsid w:val="00290A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A7B"/>
    <w:rPr>
      <w:rFonts w:ascii="Tahoma" w:hAnsi="Tahoma" w:cs="Tahoma"/>
      <w:sz w:val="16"/>
      <w:szCs w:val="16"/>
    </w:rPr>
  </w:style>
  <w:style w:type="character" w:styleId="Hyperlink">
    <w:name w:val="Hyperlink"/>
    <w:basedOn w:val="DefaultParagraphFont"/>
    <w:uiPriority w:val="99"/>
    <w:unhideWhenUsed/>
    <w:rsid w:val="00290A7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meetingsint.com/conferences/psychiatry/abstract/pans-stovetop-cookware-or-chronic-mental-illness"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481</Words>
  <Characters>2748</Characters>
  <Application>Microsoft Office Word</Application>
  <DocSecurity>0</DocSecurity>
  <Lines>22</Lines>
  <Paragraphs>6</Paragraphs>
  <ScaleCrop>false</ScaleCrop>
  <Company/>
  <LinksUpToDate>false</LinksUpToDate>
  <CharactersWithSpaces>3223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2022-09-24T04:51:00Z</dcterms:created>
  <dcterms:modified xsi:type="dcterms:W3CDTF">2022-09-24T05:05:00Z</dcterms:modified>
</cp:coreProperties>
</file>