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6153F6" w:rsidP="006153F6">
      <w:pPr>
        <w:rPr>
          <w:rFonts w:ascii="Times New Roman" w:hAnsi="Times New Roman" w:cs="Times New Roman"/>
          <w:b/>
          <w:sz w:val="32"/>
        </w:rPr>
      </w:pPr>
      <w:commentRangeStart w:id="0"/>
      <w:r w:rsidRPr="006153F6">
        <w:rPr>
          <w:rFonts w:ascii="Times New Roman" w:hAnsi="Times New Roman" w:cs="Times New Roman"/>
          <w:b/>
          <w:sz w:val="32"/>
        </w:rPr>
        <w:t xml:space="preserve">The genetic aspect of human heart development quest to a </w:t>
      </w:r>
      <w:proofErr w:type="spellStart"/>
      <w:r w:rsidRPr="006153F6">
        <w:rPr>
          <w:rFonts w:ascii="Times New Roman" w:hAnsi="Times New Roman" w:cs="Times New Roman"/>
          <w:b/>
          <w:sz w:val="32"/>
        </w:rPr>
        <w:t>personalised</w:t>
      </w:r>
      <w:proofErr w:type="spellEnd"/>
      <w:r w:rsidRPr="006153F6">
        <w:rPr>
          <w:rFonts w:ascii="Times New Roman" w:hAnsi="Times New Roman" w:cs="Times New Roman"/>
          <w:b/>
          <w:sz w:val="32"/>
        </w:rPr>
        <w:t xml:space="preserve"> prophylaxis</w:t>
      </w:r>
      <w:commentRangeEnd w:id="0"/>
      <w:r w:rsidR="00A52E2C">
        <w:rPr>
          <w:rStyle w:val="CommentReference"/>
        </w:rPr>
        <w:commentReference w:id="0"/>
      </w:r>
    </w:p>
    <w:p w:rsidR="006153F6" w:rsidRDefault="006153F6" w:rsidP="006153F6">
      <w:pPr>
        <w:rPr>
          <w:rFonts w:ascii="Times New Roman" w:hAnsi="Times New Roman" w:cs="Times New Roman"/>
          <w:sz w:val="24"/>
        </w:rPr>
      </w:pPr>
      <w:r w:rsidRPr="006153F6">
        <w:rPr>
          <w:rFonts w:ascii="Times New Roman" w:hAnsi="Times New Roman" w:cs="Times New Roman"/>
          <w:sz w:val="24"/>
        </w:rPr>
        <w:t xml:space="preserve">Krzysztof </w:t>
      </w:r>
      <w:proofErr w:type="spellStart"/>
      <w:r w:rsidRPr="006153F6">
        <w:rPr>
          <w:rFonts w:ascii="Times New Roman" w:hAnsi="Times New Roman" w:cs="Times New Roman"/>
          <w:sz w:val="24"/>
        </w:rPr>
        <w:t>Piotrowski</w:t>
      </w:r>
      <w:proofErr w:type="spellEnd"/>
    </w:p>
    <w:p w:rsidR="006153F6" w:rsidRPr="006153F6" w:rsidRDefault="006153F6" w:rsidP="006153F6">
      <w:pPr>
        <w:rPr>
          <w:rFonts w:ascii="Times New Roman" w:hAnsi="Times New Roman" w:cs="Times New Roman"/>
        </w:rPr>
      </w:pPr>
      <w:r w:rsidRPr="006153F6">
        <w:rPr>
          <w:rFonts w:ascii="Times New Roman" w:hAnsi="Times New Roman" w:cs="Times New Roman"/>
        </w:rPr>
        <w:t>Pomeranian Medical University, Poland</w:t>
      </w:r>
    </w:p>
    <w:p w:rsidR="006153F6" w:rsidRPr="006153F6" w:rsidRDefault="006153F6" w:rsidP="006153F6">
      <w:pPr>
        <w:jc w:val="center"/>
        <w:rPr>
          <w:rFonts w:ascii="Times New Roman" w:hAnsi="Times New Roman" w:cs="Times New Roman"/>
          <w:b/>
          <w:sz w:val="24"/>
        </w:rPr>
      </w:pPr>
      <w:r w:rsidRPr="006153F6">
        <w:rPr>
          <w:rFonts w:ascii="Times New Roman" w:hAnsi="Times New Roman" w:cs="Times New Roman"/>
          <w:b/>
          <w:sz w:val="24"/>
        </w:rPr>
        <w:t>Abstract</w:t>
      </w:r>
    </w:p>
    <w:p w:rsidR="006153F6" w:rsidRPr="006153F6" w:rsidRDefault="006153F6" w:rsidP="006153F6">
      <w:pPr>
        <w:spacing w:after="120"/>
        <w:jc w:val="both"/>
        <w:rPr>
          <w:rFonts w:ascii="Times New Roman" w:hAnsi="Times New Roman" w:cs="Times New Roman"/>
          <w:sz w:val="20"/>
        </w:rPr>
      </w:pPr>
      <w:r w:rsidRPr="006153F6">
        <w:rPr>
          <w:rFonts w:ascii="Times New Roman" w:hAnsi="Times New Roman" w:cs="Times New Roman"/>
          <w:sz w:val="20"/>
        </w:rPr>
        <w:t>Congenital Heart Diseases</w:t>
      </w:r>
      <w:r>
        <w:rPr>
          <w:rFonts w:ascii="Times New Roman" w:hAnsi="Times New Roman" w:cs="Times New Roman"/>
          <w:sz w:val="20"/>
        </w:rPr>
        <w:t xml:space="preserve"> (</w:t>
      </w:r>
      <w:r w:rsidRPr="006153F6">
        <w:rPr>
          <w:rFonts w:ascii="Times New Roman" w:hAnsi="Times New Roman" w:cs="Times New Roman"/>
          <w:sz w:val="20"/>
        </w:rPr>
        <w:t>CHD</w:t>
      </w:r>
      <w:r>
        <w:rPr>
          <w:rFonts w:ascii="Times New Roman" w:hAnsi="Times New Roman" w:cs="Times New Roman"/>
          <w:sz w:val="20"/>
        </w:rPr>
        <w:t>)</w:t>
      </w:r>
      <w:r w:rsidRPr="006153F6">
        <w:rPr>
          <w:rFonts w:ascii="Times New Roman" w:hAnsi="Times New Roman" w:cs="Times New Roman"/>
          <w:sz w:val="20"/>
        </w:rPr>
        <w:t xml:space="preserve"> are the most common malformations both as an isolated form and a part of genetic syndromes. Extraordinarily fast development of molecula</w:t>
      </w:r>
      <w:bookmarkStart w:id="1" w:name="_GoBack"/>
      <w:bookmarkEnd w:id="1"/>
      <w:r w:rsidRPr="006153F6">
        <w:rPr>
          <w:rFonts w:ascii="Times New Roman" w:hAnsi="Times New Roman" w:cs="Times New Roman"/>
          <w:sz w:val="20"/>
        </w:rPr>
        <w:t>r genetics confirms that almost all CHD are genetically dependent in terms of micro</w:t>
      </w:r>
      <w:r>
        <w:rPr>
          <w:rFonts w:ascii="Times New Roman" w:hAnsi="Times New Roman" w:cs="Times New Roman"/>
          <w:sz w:val="20"/>
        </w:rPr>
        <w:t xml:space="preserve"> </w:t>
      </w:r>
      <w:r w:rsidRPr="006153F6">
        <w:rPr>
          <w:rFonts w:ascii="Times New Roman" w:hAnsi="Times New Roman" w:cs="Times New Roman"/>
          <w:sz w:val="20"/>
        </w:rPr>
        <w:t>aberrations in different regions of a chromosome or single gene mutations. On the other hand, CHD are an important component of diverse genetic diseases, including monogenic, metabolic and mitochondrial disorders, most often as secondary cardiomyopathies.</w:t>
      </w:r>
    </w:p>
    <w:p w:rsidR="006153F6" w:rsidRPr="006153F6" w:rsidRDefault="006153F6" w:rsidP="006153F6">
      <w:pPr>
        <w:spacing w:after="120"/>
        <w:jc w:val="both"/>
        <w:rPr>
          <w:rFonts w:ascii="Times New Roman" w:hAnsi="Times New Roman" w:cs="Times New Roman"/>
          <w:sz w:val="20"/>
        </w:rPr>
      </w:pPr>
      <w:r w:rsidRPr="006153F6">
        <w:rPr>
          <w:rFonts w:ascii="Times New Roman" w:hAnsi="Times New Roman" w:cs="Times New Roman"/>
          <w:sz w:val="20"/>
        </w:rPr>
        <w:t xml:space="preserve">The genes participating therein are located nearly on each chromosome, mainly on pathways, along with ligand genes and co-factors, transcription factors or individually. Many </w:t>
      </w:r>
      <w:r w:rsidRPr="006153F6">
        <w:rPr>
          <w:rFonts w:ascii="Times New Roman" w:hAnsi="Times New Roman" w:cs="Times New Roman"/>
          <w:sz w:val="20"/>
        </w:rPr>
        <w:t>mechanisms</w:t>
      </w:r>
      <w:r w:rsidRPr="006153F6">
        <w:rPr>
          <w:rFonts w:ascii="Times New Roman" w:hAnsi="Times New Roman" w:cs="Times New Roman"/>
          <w:sz w:val="20"/>
        </w:rPr>
        <w:t xml:space="preserve"> on heart development are based on the balance between apoptosis, proliferation and migration. Crucial genes controlling fetal development, including the creation of heart tube and the forming of left and right ventricular outflow are primary “</w:t>
      </w:r>
      <w:proofErr w:type="spellStart"/>
      <w:r w:rsidRPr="006153F6">
        <w:rPr>
          <w:rFonts w:ascii="Times New Roman" w:hAnsi="Times New Roman" w:cs="Times New Roman"/>
          <w:sz w:val="20"/>
        </w:rPr>
        <w:t>homeobox</w:t>
      </w:r>
      <w:proofErr w:type="spellEnd"/>
      <w:r w:rsidRPr="006153F6">
        <w:rPr>
          <w:rFonts w:ascii="Times New Roman" w:hAnsi="Times New Roman" w:cs="Times New Roman"/>
          <w:sz w:val="20"/>
        </w:rPr>
        <w:t>” gen</w:t>
      </w:r>
      <w:r>
        <w:rPr>
          <w:rFonts w:ascii="Times New Roman" w:hAnsi="Times New Roman" w:cs="Times New Roman"/>
          <w:sz w:val="20"/>
        </w:rPr>
        <w:t>es grouped in 4 clusters HOX1-4</w:t>
      </w:r>
      <w:r w:rsidRPr="006153F6">
        <w:rPr>
          <w:rFonts w:ascii="Times New Roman" w:hAnsi="Times New Roman" w:cs="Times New Roman"/>
          <w:sz w:val="20"/>
        </w:rPr>
        <w:t>. Other genes condition the forming of different structures. The key process for activating consecutive genes is methylation. Methyl groups originate from the metabolic cycle of folic acid, where the main gene is MTHFR. However, it is of great importance to know the real FA level, which is not reflected in the serum!</w:t>
      </w:r>
      <w:r>
        <w:rPr>
          <w:rFonts w:ascii="Times New Roman" w:hAnsi="Times New Roman" w:cs="Times New Roman"/>
          <w:sz w:val="20"/>
        </w:rPr>
        <w:t xml:space="preserve"> </w:t>
      </w:r>
    </w:p>
    <w:p w:rsidR="006153F6" w:rsidRPr="006153F6" w:rsidRDefault="006153F6" w:rsidP="006153F6">
      <w:pPr>
        <w:spacing w:after="120"/>
        <w:jc w:val="both"/>
        <w:rPr>
          <w:rFonts w:ascii="Times New Roman" w:hAnsi="Times New Roman" w:cs="Times New Roman"/>
          <w:sz w:val="20"/>
        </w:rPr>
      </w:pPr>
      <w:r w:rsidRPr="006153F6">
        <w:rPr>
          <w:rFonts w:ascii="Times New Roman" w:hAnsi="Times New Roman" w:cs="Times New Roman"/>
          <w:sz w:val="20"/>
        </w:rPr>
        <w:t xml:space="preserve">Moreover, in numerous functional disorders, for example the arrhythmia or block, the reason is also genetic, namely the mutation of ion- channel gene placed in 6 chromosomes. Now we </w:t>
      </w:r>
      <w:r>
        <w:rPr>
          <w:rFonts w:ascii="Times New Roman" w:hAnsi="Times New Roman" w:cs="Times New Roman"/>
          <w:sz w:val="20"/>
        </w:rPr>
        <w:t>have</w:t>
      </w:r>
      <w:r w:rsidRPr="006153F6">
        <w:rPr>
          <w:rFonts w:ascii="Times New Roman" w:hAnsi="Times New Roman" w:cs="Times New Roman"/>
          <w:sz w:val="20"/>
        </w:rPr>
        <w:t xml:space="preserve"> over 1500 mutations. </w:t>
      </w:r>
    </w:p>
    <w:p w:rsidR="006153F6" w:rsidRPr="006153F6" w:rsidRDefault="006153F6" w:rsidP="006153F6">
      <w:pPr>
        <w:spacing w:after="120"/>
        <w:jc w:val="both"/>
        <w:rPr>
          <w:rFonts w:ascii="Times New Roman" w:hAnsi="Times New Roman" w:cs="Times New Roman"/>
          <w:sz w:val="20"/>
        </w:rPr>
      </w:pPr>
      <w:r w:rsidRPr="006153F6">
        <w:rPr>
          <w:rFonts w:ascii="Times New Roman" w:hAnsi="Times New Roman" w:cs="Times New Roman"/>
          <w:sz w:val="20"/>
        </w:rPr>
        <w:t xml:space="preserve">Many genes of </w:t>
      </w:r>
      <w:proofErr w:type="spellStart"/>
      <w:r w:rsidRPr="006153F6">
        <w:rPr>
          <w:rFonts w:ascii="Times New Roman" w:hAnsi="Times New Roman" w:cs="Times New Roman"/>
          <w:sz w:val="20"/>
        </w:rPr>
        <w:t>cardiogenesis</w:t>
      </w:r>
      <w:proofErr w:type="spellEnd"/>
      <w:r w:rsidRPr="006153F6">
        <w:rPr>
          <w:rFonts w:ascii="Times New Roman" w:hAnsi="Times New Roman" w:cs="Times New Roman"/>
          <w:sz w:val="20"/>
        </w:rPr>
        <w:t xml:space="preserve"> were identified thanks to the investigation of other genetic disorders, for example PTPN11 gene in Noonan syndrome. The gene is also responsible for the development of pulmonary valves or TBX5 gene in Holt-</w:t>
      </w:r>
      <w:proofErr w:type="spellStart"/>
      <w:r w:rsidRPr="006153F6">
        <w:rPr>
          <w:rFonts w:ascii="Times New Roman" w:hAnsi="Times New Roman" w:cs="Times New Roman"/>
          <w:sz w:val="20"/>
        </w:rPr>
        <w:t>Oram</w:t>
      </w:r>
      <w:proofErr w:type="spellEnd"/>
      <w:r w:rsidRPr="006153F6">
        <w:rPr>
          <w:rFonts w:ascii="Times New Roman" w:hAnsi="Times New Roman" w:cs="Times New Roman"/>
          <w:sz w:val="20"/>
        </w:rPr>
        <w:t xml:space="preserve"> Syndrome. Presently the most promising method is NGS technology, where we can perform hundreds of mutations at one time. </w:t>
      </w:r>
    </w:p>
    <w:p w:rsidR="006153F6" w:rsidRPr="006153F6" w:rsidRDefault="006153F6" w:rsidP="006153F6">
      <w:pPr>
        <w:spacing w:after="120"/>
        <w:jc w:val="both"/>
        <w:rPr>
          <w:rFonts w:ascii="Times New Roman" w:hAnsi="Times New Roman" w:cs="Times New Roman"/>
          <w:sz w:val="20"/>
        </w:rPr>
      </w:pPr>
      <w:r w:rsidRPr="006153F6">
        <w:rPr>
          <w:rFonts w:ascii="Times New Roman" w:hAnsi="Times New Roman" w:cs="Times New Roman"/>
          <w:sz w:val="20"/>
        </w:rPr>
        <w:t xml:space="preserve">Heart development is also affected by the imprinting (about 30 genes) and the inactivation of the X chromosome in day 21 stage of embryo. </w:t>
      </w:r>
    </w:p>
    <w:p w:rsidR="006153F6" w:rsidRPr="006153F6" w:rsidRDefault="006153F6" w:rsidP="006153F6">
      <w:pPr>
        <w:spacing w:after="120"/>
        <w:jc w:val="both"/>
        <w:rPr>
          <w:rFonts w:ascii="Times New Roman" w:hAnsi="Times New Roman" w:cs="Times New Roman"/>
          <w:sz w:val="20"/>
        </w:rPr>
      </w:pPr>
      <w:r w:rsidRPr="006153F6">
        <w:rPr>
          <w:rFonts w:ascii="Times New Roman" w:hAnsi="Times New Roman" w:cs="Times New Roman"/>
          <w:sz w:val="20"/>
        </w:rPr>
        <w:t>We propose, e.g. a practical classification could refer to specific CHD characteristic of particular disorders, which might prove helpful in daily practice because in prenatal diagnosis CHD is often the sole syndrome confirmed by USG scan, which may depend on truly isolated nature or non-specific mild ultrasound co-markers.</w:t>
      </w:r>
      <w:r>
        <w:rPr>
          <w:rFonts w:ascii="Times New Roman" w:hAnsi="Times New Roman" w:cs="Times New Roman"/>
          <w:sz w:val="20"/>
        </w:rPr>
        <w:t xml:space="preserve"> </w:t>
      </w:r>
    </w:p>
    <w:p w:rsidR="006153F6" w:rsidRPr="006153F6" w:rsidRDefault="006153F6" w:rsidP="006153F6">
      <w:pPr>
        <w:rPr>
          <w:rFonts w:ascii="Times New Roman" w:hAnsi="Times New Roman" w:cs="Times New Roman"/>
          <w:b/>
          <w:sz w:val="24"/>
        </w:rPr>
      </w:pPr>
      <w:r w:rsidRPr="006153F6">
        <w:rPr>
          <w:rFonts w:ascii="Times New Roman" w:hAnsi="Times New Roman" w:cs="Times New Roman"/>
          <w:b/>
          <w:sz w:val="24"/>
        </w:rPr>
        <w:t>Biography</w:t>
      </w:r>
    </w:p>
    <w:p w:rsidR="006153F6" w:rsidRPr="006153F6" w:rsidRDefault="006153F6" w:rsidP="006153F6">
      <w:pPr>
        <w:jc w:val="both"/>
        <w:rPr>
          <w:rFonts w:ascii="Times New Roman" w:hAnsi="Times New Roman" w:cs="Times New Roman"/>
          <w:sz w:val="20"/>
        </w:rPr>
      </w:pPr>
      <w:r w:rsidRPr="006153F6">
        <w:rPr>
          <w:rFonts w:ascii="Times New Roman" w:hAnsi="Times New Roman" w:cs="Times New Roman"/>
          <w:sz w:val="20"/>
        </w:rPr>
        <w:t xml:space="preserve">Krzysztof </w:t>
      </w:r>
      <w:proofErr w:type="spellStart"/>
      <w:r w:rsidRPr="006153F6">
        <w:rPr>
          <w:rFonts w:ascii="Times New Roman" w:hAnsi="Times New Roman" w:cs="Times New Roman"/>
          <w:sz w:val="20"/>
        </w:rPr>
        <w:t>Piotrowski</w:t>
      </w:r>
      <w:proofErr w:type="spellEnd"/>
      <w:r w:rsidRPr="006153F6">
        <w:rPr>
          <w:rFonts w:ascii="Times New Roman" w:hAnsi="Times New Roman" w:cs="Times New Roman"/>
          <w:sz w:val="20"/>
        </w:rPr>
        <w:t xml:space="preserve">, a specialist in Clinical Genetics and in Gynecology and Obstetrics also, completed his PhD with a dissertation on fetal echocardiography. Putting his knowledge into practice, he performs about 3500 USG investigations of </w:t>
      </w:r>
      <w:proofErr w:type="spellStart"/>
      <w:r w:rsidRPr="006153F6">
        <w:rPr>
          <w:rFonts w:ascii="Times New Roman" w:hAnsi="Times New Roman" w:cs="Times New Roman"/>
          <w:sz w:val="20"/>
        </w:rPr>
        <w:t>gravidas</w:t>
      </w:r>
      <w:proofErr w:type="spellEnd"/>
      <w:r w:rsidRPr="006153F6">
        <w:rPr>
          <w:rFonts w:ascii="Times New Roman" w:hAnsi="Times New Roman" w:cs="Times New Roman"/>
          <w:sz w:val="20"/>
        </w:rPr>
        <w:t xml:space="preserve"> annually for prenatal diagnosis. He has published many scientific papers and chapters covering prenatal diagnosis. Having introduced the BACs-on-BEADs TM technology to Polish diagnostics (presently he use the highest quality array CGH by </w:t>
      </w:r>
      <w:proofErr w:type="spellStart"/>
      <w:r w:rsidRPr="006153F6">
        <w:rPr>
          <w:rFonts w:ascii="Times New Roman" w:hAnsi="Times New Roman" w:cs="Times New Roman"/>
          <w:sz w:val="20"/>
        </w:rPr>
        <w:t>ThermoFisher</w:t>
      </w:r>
      <w:proofErr w:type="spellEnd"/>
      <w:r w:rsidRPr="006153F6">
        <w:rPr>
          <w:rFonts w:ascii="Times New Roman" w:hAnsi="Times New Roman" w:cs="Times New Roman"/>
          <w:sz w:val="20"/>
        </w:rPr>
        <w:t xml:space="preserve">-Germany), at moreover present he is focused on applying molecular genetics prenatally. For the last nine years he was the Manager of Cytogenetic Unit for Pomeranian Medical University, Szczecin, Poland. Since 2012, he has established a new independent genetic </w:t>
      </w:r>
      <w:proofErr w:type="spellStart"/>
      <w:r w:rsidRPr="006153F6">
        <w:rPr>
          <w:rFonts w:ascii="Times New Roman" w:hAnsi="Times New Roman" w:cs="Times New Roman"/>
          <w:sz w:val="20"/>
        </w:rPr>
        <w:t>centre</w:t>
      </w:r>
      <w:proofErr w:type="spellEnd"/>
      <w:r w:rsidRPr="006153F6">
        <w:rPr>
          <w:rFonts w:ascii="Times New Roman" w:hAnsi="Times New Roman" w:cs="Times New Roman"/>
          <w:sz w:val="20"/>
        </w:rPr>
        <w:t>, DIAGEN Co, which includes a cytogenetic and molecular laboratory. For 9 years, the Vice President of the Prenatal Diagnosis Section of The Polish Society of Human Genetics. He participates in many investigated programs and for many years he have had a lectures in all over the World, regarding of place of genetic into the human being among the nature as a whole.</w:t>
      </w:r>
    </w:p>
    <w:sectPr w:rsidR="006153F6" w:rsidRPr="006153F6">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6-28T18:04:00Z" w:initials="SS">
    <w:p w:rsidR="00A52E2C" w:rsidRDefault="00A52E2C">
      <w:pPr>
        <w:pStyle w:val="CommentText"/>
      </w:pPr>
      <w:r>
        <w:rPr>
          <w:rStyle w:val="CommentReference"/>
        </w:rPr>
        <w:annotationRef/>
      </w:r>
      <w:r>
        <w:t>Already published. Please find the below links for your reference.</w:t>
      </w:r>
    </w:p>
    <w:p w:rsidR="00A52E2C" w:rsidRDefault="00A52E2C">
      <w:pPr>
        <w:pStyle w:val="CommentText"/>
      </w:pPr>
    </w:p>
    <w:p w:rsidR="00A52E2C" w:rsidRDefault="00A52E2C" w:rsidP="00A52E2C">
      <w:pPr>
        <w:pStyle w:val="CommentText"/>
        <w:numPr>
          <w:ilvl w:val="0"/>
          <w:numId w:val="1"/>
        </w:numPr>
      </w:pPr>
      <w:hyperlink r:id="rId1" w:history="1">
        <w:r w:rsidRPr="00E05AB8">
          <w:rPr>
            <w:rStyle w:val="Hyperlink"/>
          </w:rPr>
          <w:t>https://www.primescholars.com/proceedings/the-genetic-aspect-of-human-heart-development-based-on-prenatal-diagnosis-64310.html</w:t>
        </w:r>
      </w:hyperlink>
    </w:p>
    <w:p w:rsidR="00A52E2C" w:rsidRDefault="00A52E2C" w:rsidP="00A52E2C">
      <w:pPr>
        <w:pStyle w:val="CommentText"/>
        <w:numPr>
          <w:ilvl w:val="0"/>
          <w:numId w:val="1"/>
        </w:numPr>
      </w:pPr>
      <w:hyperlink r:id="rId2" w:history="1">
        <w:r w:rsidRPr="00E05AB8">
          <w:rPr>
            <w:rStyle w:val="Hyperlink"/>
          </w:rPr>
          <w:t>https://www.longdom.org/proceedings/the-genetic-aspect-of-human-heart-development-in-aspect-of-prenatal-diagnosis-20232.html</w:t>
        </w:r>
      </w:hyperlink>
    </w:p>
    <w:p w:rsidR="00A52E2C" w:rsidRDefault="00A52E2C" w:rsidP="00A52E2C">
      <w:pPr>
        <w:pStyle w:val="CommentText"/>
        <w:numPr>
          <w:ilvl w:val="0"/>
          <w:numId w:val="1"/>
        </w:numPr>
      </w:pPr>
      <w:hyperlink r:id="rId3" w:history="1">
        <w:r w:rsidRPr="00E05AB8">
          <w:rPr>
            <w:rStyle w:val="Hyperlink"/>
          </w:rPr>
          <w:t>https://europe.pediatricsconferences.org/abstract/2018/the-genetic-aspect-of-human-heart-development-in-aspect-of-prenatal-diagnosis</w:t>
        </w:r>
      </w:hyperlink>
    </w:p>
    <w:p w:rsidR="00A52E2C" w:rsidRDefault="00A52E2C" w:rsidP="00A52E2C">
      <w:pPr>
        <w:pStyle w:val="CommentText"/>
        <w:numPr>
          <w:ilvl w:val="0"/>
          <w:numId w:val="1"/>
        </w:numPr>
      </w:pPr>
      <w:hyperlink r:id="rId4" w:history="1">
        <w:r w:rsidRPr="00E05AB8">
          <w:rPr>
            <w:rStyle w:val="Hyperlink"/>
          </w:rPr>
          <w:t>https://www.longdom.org/conference-abstracts-files/2161-0665.S1.008-005.pdf</w:t>
        </w:r>
      </w:hyperlink>
    </w:p>
    <w:p w:rsidR="00A52E2C" w:rsidRDefault="00A52E2C" w:rsidP="00A52E2C">
      <w:pPr>
        <w:pStyle w:val="CommentText"/>
      </w:pP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7CD35D3"/>
    <w:multiLevelType w:val="hybridMultilevel"/>
    <w:tmpl w:val="7D4EBB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53F6"/>
    <w:rsid w:val="00474203"/>
    <w:rsid w:val="006153F6"/>
    <w:rsid w:val="00924B33"/>
    <w:rsid w:val="00A52E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52E2C"/>
    <w:rPr>
      <w:sz w:val="16"/>
      <w:szCs w:val="16"/>
    </w:rPr>
  </w:style>
  <w:style w:type="paragraph" w:styleId="CommentText">
    <w:name w:val="annotation text"/>
    <w:basedOn w:val="Normal"/>
    <w:link w:val="CommentTextChar"/>
    <w:uiPriority w:val="99"/>
    <w:semiHidden/>
    <w:unhideWhenUsed/>
    <w:rsid w:val="00A52E2C"/>
    <w:pPr>
      <w:spacing w:line="240" w:lineRule="auto"/>
    </w:pPr>
    <w:rPr>
      <w:sz w:val="20"/>
      <w:szCs w:val="20"/>
    </w:rPr>
  </w:style>
  <w:style w:type="character" w:customStyle="1" w:styleId="CommentTextChar">
    <w:name w:val="Comment Text Char"/>
    <w:basedOn w:val="DefaultParagraphFont"/>
    <w:link w:val="CommentText"/>
    <w:uiPriority w:val="99"/>
    <w:semiHidden/>
    <w:rsid w:val="00A52E2C"/>
    <w:rPr>
      <w:sz w:val="20"/>
      <w:szCs w:val="20"/>
    </w:rPr>
  </w:style>
  <w:style w:type="paragraph" w:styleId="CommentSubject">
    <w:name w:val="annotation subject"/>
    <w:basedOn w:val="CommentText"/>
    <w:next w:val="CommentText"/>
    <w:link w:val="CommentSubjectChar"/>
    <w:uiPriority w:val="99"/>
    <w:semiHidden/>
    <w:unhideWhenUsed/>
    <w:rsid w:val="00A52E2C"/>
    <w:rPr>
      <w:b/>
      <w:bCs/>
    </w:rPr>
  </w:style>
  <w:style w:type="character" w:customStyle="1" w:styleId="CommentSubjectChar">
    <w:name w:val="Comment Subject Char"/>
    <w:basedOn w:val="CommentTextChar"/>
    <w:link w:val="CommentSubject"/>
    <w:uiPriority w:val="99"/>
    <w:semiHidden/>
    <w:rsid w:val="00A52E2C"/>
    <w:rPr>
      <w:b/>
      <w:bCs/>
      <w:sz w:val="20"/>
      <w:szCs w:val="20"/>
    </w:rPr>
  </w:style>
  <w:style w:type="paragraph" w:styleId="BalloonText">
    <w:name w:val="Balloon Text"/>
    <w:basedOn w:val="Normal"/>
    <w:link w:val="BalloonTextChar"/>
    <w:uiPriority w:val="99"/>
    <w:semiHidden/>
    <w:unhideWhenUsed/>
    <w:rsid w:val="00A52E2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52E2C"/>
    <w:rPr>
      <w:rFonts w:ascii="Tahoma" w:hAnsi="Tahoma" w:cs="Tahoma"/>
      <w:sz w:val="16"/>
      <w:szCs w:val="16"/>
    </w:rPr>
  </w:style>
  <w:style w:type="character" w:styleId="Hyperlink">
    <w:name w:val="Hyperlink"/>
    <w:basedOn w:val="DefaultParagraphFont"/>
    <w:uiPriority w:val="99"/>
    <w:unhideWhenUsed/>
    <w:rsid w:val="00A52E2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52E2C"/>
    <w:rPr>
      <w:sz w:val="16"/>
      <w:szCs w:val="16"/>
    </w:rPr>
  </w:style>
  <w:style w:type="paragraph" w:styleId="CommentText">
    <w:name w:val="annotation text"/>
    <w:basedOn w:val="Normal"/>
    <w:link w:val="CommentTextChar"/>
    <w:uiPriority w:val="99"/>
    <w:semiHidden/>
    <w:unhideWhenUsed/>
    <w:rsid w:val="00A52E2C"/>
    <w:pPr>
      <w:spacing w:line="240" w:lineRule="auto"/>
    </w:pPr>
    <w:rPr>
      <w:sz w:val="20"/>
      <w:szCs w:val="20"/>
    </w:rPr>
  </w:style>
  <w:style w:type="character" w:customStyle="1" w:styleId="CommentTextChar">
    <w:name w:val="Comment Text Char"/>
    <w:basedOn w:val="DefaultParagraphFont"/>
    <w:link w:val="CommentText"/>
    <w:uiPriority w:val="99"/>
    <w:semiHidden/>
    <w:rsid w:val="00A52E2C"/>
    <w:rPr>
      <w:sz w:val="20"/>
      <w:szCs w:val="20"/>
    </w:rPr>
  </w:style>
  <w:style w:type="paragraph" w:styleId="CommentSubject">
    <w:name w:val="annotation subject"/>
    <w:basedOn w:val="CommentText"/>
    <w:next w:val="CommentText"/>
    <w:link w:val="CommentSubjectChar"/>
    <w:uiPriority w:val="99"/>
    <w:semiHidden/>
    <w:unhideWhenUsed/>
    <w:rsid w:val="00A52E2C"/>
    <w:rPr>
      <w:b/>
      <w:bCs/>
    </w:rPr>
  </w:style>
  <w:style w:type="character" w:customStyle="1" w:styleId="CommentSubjectChar">
    <w:name w:val="Comment Subject Char"/>
    <w:basedOn w:val="CommentTextChar"/>
    <w:link w:val="CommentSubject"/>
    <w:uiPriority w:val="99"/>
    <w:semiHidden/>
    <w:rsid w:val="00A52E2C"/>
    <w:rPr>
      <w:b/>
      <w:bCs/>
      <w:sz w:val="20"/>
      <w:szCs w:val="20"/>
    </w:rPr>
  </w:style>
  <w:style w:type="paragraph" w:styleId="BalloonText">
    <w:name w:val="Balloon Text"/>
    <w:basedOn w:val="Normal"/>
    <w:link w:val="BalloonTextChar"/>
    <w:uiPriority w:val="99"/>
    <w:semiHidden/>
    <w:unhideWhenUsed/>
    <w:rsid w:val="00A52E2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52E2C"/>
    <w:rPr>
      <w:rFonts w:ascii="Tahoma" w:hAnsi="Tahoma" w:cs="Tahoma"/>
      <w:sz w:val="16"/>
      <w:szCs w:val="16"/>
    </w:rPr>
  </w:style>
  <w:style w:type="character" w:styleId="Hyperlink">
    <w:name w:val="Hyperlink"/>
    <w:basedOn w:val="DefaultParagraphFont"/>
    <w:uiPriority w:val="99"/>
    <w:unhideWhenUsed/>
    <w:rsid w:val="00A52E2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comments.xml.rels><?xml version="1.0" encoding="UTF-8" standalone="yes"?>
<Relationships xmlns="http://schemas.openxmlformats.org/package/2006/relationships"><Relationship Id="rId3" Type="http://schemas.openxmlformats.org/officeDocument/2006/relationships/hyperlink" Target="https://europe.pediatricsconferences.org/abstract/2018/the-genetic-aspect-of-human-heart-development-in-aspect-of-prenatal-diagnosis" TargetMode="External"/><Relationship Id="rId2" Type="http://schemas.openxmlformats.org/officeDocument/2006/relationships/hyperlink" Target="https://www.longdom.org/proceedings/the-genetic-aspect-of-human-heart-development-in-aspect-of-prenatal-diagnosis-20232.html" TargetMode="External"/><Relationship Id="rId1" Type="http://schemas.openxmlformats.org/officeDocument/2006/relationships/hyperlink" Target="https://www.primescholars.com/proceedings/the-genetic-aspect-of-human-heart-development-based-on-prenatal-diagnosis-64310.html" TargetMode="External"/><Relationship Id="rId4" Type="http://schemas.openxmlformats.org/officeDocument/2006/relationships/hyperlink" Target="https://www.longdom.org/conference-abstracts-files/2161-0665.S1.008-005.pdf" TargetMode="External"/></Relationship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1</Pages>
  <Words>542</Words>
  <Characters>3090</Characters>
  <Application>Microsoft Office Word</Application>
  <DocSecurity>0</DocSecurity>
  <Lines>25</Lines>
  <Paragraphs>7</Paragraphs>
  <ScaleCrop>false</ScaleCrop>
  <Company/>
  <LinksUpToDate>false</LinksUpToDate>
  <CharactersWithSpaces>3625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2022-06-28T12:01:00Z</dcterms:created>
  <dcterms:modified xsi:type="dcterms:W3CDTF">2022-06-28T12:34:00Z</dcterms:modified>
</cp:coreProperties>
</file>