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84D60">
      <w:pPr>
        <w:rPr>
          <w:rFonts w:ascii="Times New Roman" w:hAnsi="Times New Roman" w:cs="Times New Roman"/>
          <w:b/>
          <w:sz w:val="32"/>
        </w:rPr>
      </w:pPr>
      <w:commentRangeStart w:id="0"/>
      <w:r w:rsidRPr="00984D60">
        <w:rPr>
          <w:rFonts w:ascii="Times New Roman" w:hAnsi="Times New Roman" w:cs="Times New Roman"/>
          <w:b/>
          <w:sz w:val="32"/>
        </w:rPr>
        <w:t>Neonatal and pediatric intestinal obstruction</w:t>
      </w:r>
      <w:commentRangeEnd w:id="0"/>
      <w:r w:rsidR="00D40239">
        <w:rPr>
          <w:rStyle w:val="CommentReference"/>
        </w:rPr>
        <w:commentReference w:id="0"/>
      </w:r>
    </w:p>
    <w:p w:rsidR="00984D60" w:rsidRDefault="00984D60">
      <w:pPr>
        <w:rPr>
          <w:rFonts w:ascii="Times New Roman" w:hAnsi="Times New Roman" w:cs="Times New Roman"/>
          <w:sz w:val="24"/>
        </w:rPr>
      </w:pPr>
      <w:r w:rsidRPr="00984D60">
        <w:rPr>
          <w:rFonts w:ascii="Times New Roman" w:hAnsi="Times New Roman" w:cs="Times New Roman"/>
          <w:sz w:val="24"/>
        </w:rPr>
        <w:t xml:space="preserve">Amin </w:t>
      </w:r>
      <w:proofErr w:type="spellStart"/>
      <w:r w:rsidRPr="00984D60">
        <w:rPr>
          <w:rFonts w:ascii="Times New Roman" w:hAnsi="Times New Roman" w:cs="Times New Roman"/>
          <w:sz w:val="24"/>
        </w:rPr>
        <w:t>Gohary</w:t>
      </w:r>
      <w:proofErr w:type="spellEnd"/>
    </w:p>
    <w:p w:rsidR="00984D60" w:rsidRPr="00984D60" w:rsidRDefault="00984D60">
      <w:pPr>
        <w:rPr>
          <w:rFonts w:ascii="Times New Roman" w:hAnsi="Times New Roman" w:cs="Times New Roman"/>
        </w:rPr>
      </w:pPr>
      <w:proofErr w:type="spellStart"/>
      <w:r w:rsidRPr="00984D60">
        <w:rPr>
          <w:rFonts w:ascii="Times New Roman" w:hAnsi="Times New Roman" w:cs="Times New Roman"/>
        </w:rPr>
        <w:t>Burjeel</w:t>
      </w:r>
      <w:proofErr w:type="spellEnd"/>
      <w:r w:rsidRPr="00984D60">
        <w:rPr>
          <w:rFonts w:ascii="Times New Roman" w:hAnsi="Times New Roman" w:cs="Times New Roman"/>
        </w:rPr>
        <w:t xml:space="preserve"> Hospital, UAE</w:t>
      </w:r>
    </w:p>
    <w:p w:rsidR="00984D60" w:rsidRPr="00984D60" w:rsidRDefault="00984D60" w:rsidP="00984D60">
      <w:pPr>
        <w:jc w:val="center"/>
        <w:rPr>
          <w:rFonts w:ascii="Times New Roman" w:hAnsi="Times New Roman" w:cs="Times New Roman"/>
          <w:b/>
          <w:sz w:val="24"/>
        </w:rPr>
      </w:pPr>
      <w:r w:rsidRPr="00984D60">
        <w:rPr>
          <w:rFonts w:ascii="Times New Roman" w:hAnsi="Times New Roman" w:cs="Times New Roman"/>
          <w:b/>
          <w:sz w:val="24"/>
        </w:rPr>
        <w:t>Abstract</w:t>
      </w:r>
    </w:p>
    <w:p w:rsidR="00984D60" w:rsidRPr="00984D60" w:rsidRDefault="00984D60" w:rsidP="00984D60">
      <w:pPr>
        <w:jc w:val="both"/>
        <w:rPr>
          <w:rFonts w:ascii="Times New Roman" w:hAnsi="Times New Roman" w:cs="Times New Roman"/>
          <w:b/>
          <w:sz w:val="20"/>
        </w:rPr>
      </w:pPr>
      <w:r w:rsidRPr="00984D60">
        <w:rPr>
          <w:rFonts w:ascii="Times New Roman" w:hAnsi="Times New Roman" w:cs="Times New Roman"/>
          <w:b/>
          <w:sz w:val="20"/>
        </w:rPr>
        <w:t>Learning objectives:</w:t>
      </w:r>
    </w:p>
    <w:p w:rsidR="00984D60" w:rsidRPr="00984D60" w:rsidRDefault="00984D60" w:rsidP="00984D60">
      <w:pPr>
        <w:pStyle w:val="ListParagraph"/>
        <w:numPr>
          <w:ilvl w:val="0"/>
          <w:numId w:val="1"/>
        </w:numPr>
        <w:jc w:val="both"/>
        <w:rPr>
          <w:rFonts w:ascii="Times New Roman" w:hAnsi="Times New Roman" w:cs="Times New Roman"/>
          <w:sz w:val="20"/>
        </w:rPr>
      </w:pPr>
      <w:r w:rsidRPr="00984D60">
        <w:rPr>
          <w:rFonts w:ascii="Times New Roman" w:hAnsi="Times New Roman" w:cs="Times New Roman"/>
          <w:sz w:val="20"/>
        </w:rPr>
        <w:t>Recognize the difference between vomiting due to medical and that related to surgical pathology</w:t>
      </w:r>
    </w:p>
    <w:p w:rsidR="00984D60" w:rsidRPr="00984D60" w:rsidRDefault="00984D60" w:rsidP="00984D60">
      <w:pPr>
        <w:pStyle w:val="ListParagraph"/>
        <w:numPr>
          <w:ilvl w:val="0"/>
          <w:numId w:val="1"/>
        </w:numPr>
        <w:jc w:val="both"/>
        <w:rPr>
          <w:rFonts w:ascii="Times New Roman" w:hAnsi="Times New Roman" w:cs="Times New Roman"/>
          <w:sz w:val="20"/>
        </w:rPr>
      </w:pPr>
      <w:r w:rsidRPr="00984D60">
        <w:rPr>
          <w:rFonts w:ascii="Times New Roman" w:hAnsi="Times New Roman" w:cs="Times New Roman"/>
          <w:sz w:val="20"/>
        </w:rPr>
        <w:t>Discuss</w:t>
      </w:r>
      <w:r>
        <w:rPr>
          <w:rFonts w:ascii="Times New Roman" w:hAnsi="Times New Roman" w:cs="Times New Roman"/>
          <w:sz w:val="20"/>
        </w:rPr>
        <w:t xml:space="preserve"> </w:t>
      </w:r>
      <w:r w:rsidRPr="00984D60">
        <w:rPr>
          <w:rFonts w:ascii="Times New Roman" w:hAnsi="Times New Roman" w:cs="Times New Roman"/>
          <w:sz w:val="20"/>
        </w:rPr>
        <w:t>t</w:t>
      </w:r>
      <w:bookmarkStart w:id="1" w:name="_GoBack"/>
      <w:bookmarkEnd w:id="1"/>
      <w:r w:rsidRPr="00984D60">
        <w:rPr>
          <w:rFonts w:ascii="Times New Roman" w:hAnsi="Times New Roman" w:cs="Times New Roman"/>
          <w:sz w:val="20"/>
        </w:rPr>
        <w:t>he different causes of surgical vomiting</w:t>
      </w:r>
    </w:p>
    <w:p w:rsidR="00984D60" w:rsidRDefault="00984D60" w:rsidP="00984D60">
      <w:pPr>
        <w:pStyle w:val="ListParagraph"/>
        <w:numPr>
          <w:ilvl w:val="0"/>
          <w:numId w:val="1"/>
        </w:numPr>
        <w:jc w:val="both"/>
        <w:rPr>
          <w:rFonts w:ascii="Times New Roman" w:hAnsi="Times New Roman" w:cs="Times New Roman"/>
          <w:sz w:val="20"/>
        </w:rPr>
      </w:pPr>
      <w:r w:rsidRPr="00984D60">
        <w:rPr>
          <w:rFonts w:ascii="Times New Roman" w:hAnsi="Times New Roman" w:cs="Times New Roman"/>
          <w:sz w:val="20"/>
        </w:rPr>
        <w:t>Review the impact of</w:t>
      </w:r>
      <w:r>
        <w:rPr>
          <w:rFonts w:ascii="Times New Roman" w:hAnsi="Times New Roman" w:cs="Times New Roman"/>
          <w:sz w:val="20"/>
        </w:rPr>
        <w:t xml:space="preserve"> </w:t>
      </w:r>
      <w:r w:rsidRPr="00984D60">
        <w:rPr>
          <w:rFonts w:ascii="Times New Roman" w:hAnsi="Times New Roman" w:cs="Times New Roman"/>
          <w:sz w:val="20"/>
        </w:rPr>
        <w:t>bilious vomiting and its significance</w:t>
      </w:r>
    </w:p>
    <w:p w:rsidR="00984D60" w:rsidRDefault="00984D60" w:rsidP="00984D60">
      <w:pPr>
        <w:jc w:val="both"/>
        <w:rPr>
          <w:rFonts w:ascii="Times New Roman" w:hAnsi="Times New Roman" w:cs="Times New Roman"/>
          <w:sz w:val="20"/>
        </w:rPr>
      </w:pPr>
      <w:r w:rsidRPr="00984D60">
        <w:rPr>
          <w:rFonts w:ascii="Times New Roman" w:hAnsi="Times New Roman" w:cs="Times New Roman"/>
          <w:sz w:val="20"/>
        </w:rPr>
        <w:t>Vomiting in children is common and mostly related to medical condition. However there are surgical conditions associated with vomiting</w:t>
      </w:r>
      <w:r>
        <w:rPr>
          <w:rFonts w:ascii="Times New Roman" w:hAnsi="Times New Roman" w:cs="Times New Roman"/>
          <w:sz w:val="20"/>
        </w:rPr>
        <w:t xml:space="preserve"> </w:t>
      </w:r>
      <w:r w:rsidRPr="00984D60">
        <w:rPr>
          <w:rFonts w:ascii="Times New Roman" w:hAnsi="Times New Roman" w:cs="Times New Roman"/>
          <w:sz w:val="20"/>
        </w:rPr>
        <w:t>which needs to be acknowledge and diagnosed early. Bilious vomiting is an ominous symptom and needs to be taken seriously. Any baby who vomits bile should be considered as having an underlying intestinal obstruction until proved otherwise.</w:t>
      </w:r>
    </w:p>
    <w:p w:rsidR="00984D60" w:rsidRPr="00984D60" w:rsidRDefault="00984D60" w:rsidP="00984D60">
      <w:pPr>
        <w:rPr>
          <w:rFonts w:ascii="Times New Roman" w:hAnsi="Times New Roman" w:cs="Times New Roman"/>
          <w:b/>
          <w:sz w:val="24"/>
        </w:rPr>
      </w:pPr>
      <w:r w:rsidRPr="00984D60">
        <w:rPr>
          <w:rFonts w:ascii="Times New Roman" w:hAnsi="Times New Roman" w:cs="Times New Roman"/>
          <w:b/>
          <w:sz w:val="24"/>
        </w:rPr>
        <w:t>Biography</w:t>
      </w:r>
    </w:p>
    <w:p w:rsidR="00984D60" w:rsidRPr="00984D60" w:rsidRDefault="00984D60" w:rsidP="00984D60">
      <w:pPr>
        <w:jc w:val="both"/>
        <w:rPr>
          <w:rFonts w:ascii="Times New Roman" w:hAnsi="Times New Roman" w:cs="Times New Roman"/>
          <w:sz w:val="20"/>
        </w:rPr>
      </w:pPr>
      <w:r w:rsidRPr="00984D60">
        <w:rPr>
          <w:rFonts w:ascii="Times New Roman" w:hAnsi="Times New Roman" w:cs="Times New Roman"/>
          <w:sz w:val="20"/>
        </w:rPr>
        <w:t>Amin El-</w:t>
      </w:r>
      <w:proofErr w:type="spellStart"/>
      <w:r w:rsidRPr="00984D60">
        <w:rPr>
          <w:rFonts w:ascii="Times New Roman" w:hAnsi="Times New Roman" w:cs="Times New Roman"/>
          <w:sz w:val="20"/>
        </w:rPr>
        <w:t>Gohary</w:t>
      </w:r>
      <w:proofErr w:type="spellEnd"/>
      <w:r w:rsidRPr="00984D60">
        <w:rPr>
          <w:rFonts w:ascii="Times New Roman" w:hAnsi="Times New Roman" w:cs="Times New Roman"/>
          <w:sz w:val="20"/>
        </w:rPr>
        <w:t xml:space="preserve"> completed his MBB</w:t>
      </w:r>
      <w:r>
        <w:rPr>
          <w:rFonts w:ascii="Times New Roman" w:hAnsi="Times New Roman" w:cs="Times New Roman"/>
          <w:sz w:val="20"/>
        </w:rPr>
        <w:t>S</w:t>
      </w:r>
      <w:r w:rsidRPr="00984D60">
        <w:rPr>
          <w:rFonts w:ascii="Times New Roman" w:hAnsi="Times New Roman" w:cs="Times New Roman"/>
          <w:sz w:val="20"/>
        </w:rPr>
        <w:t xml:space="preserve"> in 1972 and his Diploma in General Surgery in 1975 at Cairo University, Egypt. He became a fellow of The Royal College of Surgeons in UK: Edinburgh in 1979, London in 1980, and Glasgow in 1997. Prof. Dr. Amin worked initially in Egypt and then moved to Kuwait, then to UK, before coming to UAE in 1983. In the same year, he became the Chief and Head of the Department of Pediatric Surgery of a large government hospital. Additionally, he held post as a Medical Director for the same hospital starting 1989. He was appointed as Chief Disaster Officer during Gulf War in 1991. He also held post as the Clinical Dean of Gulf Medical College, Ajman for 3 years. Prof. Dr. Amin is well known in Abu Dhabi for his extensive interest and involvement in scientific activities. He is the President of the Pediatric Surgical Association of UAE.</w:t>
      </w:r>
    </w:p>
    <w:sectPr w:rsidR="00984D60" w:rsidRPr="00984D6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9T11:16:00Z" w:initials="SS">
    <w:p w:rsidR="00D40239" w:rsidRDefault="00D40239">
      <w:pPr>
        <w:pStyle w:val="CommentText"/>
      </w:pPr>
      <w:r>
        <w:rPr>
          <w:rStyle w:val="CommentReference"/>
        </w:rPr>
        <w:annotationRef/>
      </w:r>
      <w:r>
        <w:t>Already published. Please find the below links for your reference.</w:t>
      </w:r>
    </w:p>
    <w:p w:rsidR="00D40239" w:rsidRDefault="00D40239">
      <w:pPr>
        <w:pStyle w:val="CommentText"/>
      </w:pPr>
    </w:p>
    <w:p w:rsidR="00D40239" w:rsidRDefault="00D40239" w:rsidP="00D40239">
      <w:pPr>
        <w:pStyle w:val="CommentText"/>
        <w:numPr>
          <w:ilvl w:val="0"/>
          <w:numId w:val="2"/>
        </w:numPr>
      </w:pPr>
      <w:hyperlink r:id="rId1" w:history="1">
        <w:r w:rsidRPr="00E00C1B">
          <w:rPr>
            <w:rStyle w:val="Hyperlink"/>
          </w:rPr>
          <w:t>https://digestive-diseases.imedpub.com/abstract/pediatric-intestinal-obstruction-32774.html</w:t>
        </w:r>
      </w:hyperlink>
    </w:p>
    <w:p w:rsidR="00D40239" w:rsidRDefault="00D40239" w:rsidP="00D40239">
      <w:pPr>
        <w:pStyle w:val="CommentText"/>
        <w:numPr>
          <w:ilvl w:val="0"/>
          <w:numId w:val="2"/>
        </w:numPr>
      </w:pPr>
      <w:hyperlink r:id="rId2" w:history="1">
        <w:r w:rsidRPr="00E00C1B">
          <w:rPr>
            <w:rStyle w:val="Hyperlink"/>
          </w:rPr>
          <w:t>https://www.omicsonline.org/proceedings/intestinal-obstruction-in-pediatrics-106903.html</w:t>
        </w:r>
      </w:hyperlink>
    </w:p>
    <w:p w:rsidR="00D40239" w:rsidRDefault="00D40239" w:rsidP="00D40239">
      <w:pPr>
        <w:pStyle w:val="CommentText"/>
        <w:numPr>
          <w:ilvl w:val="0"/>
          <w:numId w:val="2"/>
        </w:numPr>
      </w:pPr>
      <w:hyperlink r:id="rId3" w:history="1">
        <w:r w:rsidRPr="00E00C1B">
          <w:rPr>
            <w:rStyle w:val="Hyperlink"/>
          </w:rPr>
          <w:t>https://www.academia.edu/80930761/Pediatric_intestinal_obstruction</w:t>
        </w:r>
      </w:hyperlink>
    </w:p>
    <w:p w:rsidR="00D40239" w:rsidRDefault="00D40239" w:rsidP="00D40239">
      <w:pPr>
        <w:pStyle w:val="CommentText"/>
        <w:numPr>
          <w:ilvl w:val="0"/>
          <w:numId w:val="2"/>
        </w:numPr>
      </w:pPr>
      <w:hyperlink r:id="rId4" w:history="1">
        <w:r w:rsidRPr="00E00C1B">
          <w:rPr>
            <w:rStyle w:val="Hyperlink"/>
          </w:rPr>
          <w:t>https://digestive-diseases.imedpub.com/abstract/vomiting-with-surgical-significance-33775.html</w:t>
        </w:r>
      </w:hyperlink>
    </w:p>
    <w:p w:rsidR="00D40239" w:rsidRDefault="00D40239" w:rsidP="00D40239">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66020"/>
    <w:multiLevelType w:val="hybridMultilevel"/>
    <w:tmpl w:val="22D00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8261B2"/>
    <w:multiLevelType w:val="hybridMultilevel"/>
    <w:tmpl w:val="73528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D60"/>
    <w:rsid w:val="00474203"/>
    <w:rsid w:val="00924B33"/>
    <w:rsid w:val="00984D60"/>
    <w:rsid w:val="00D40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D60"/>
    <w:pPr>
      <w:ind w:left="720"/>
      <w:contextualSpacing/>
    </w:pPr>
  </w:style>
  <w:style w:type="character" w:styleId="CommentReference">
    <w:name w:val="annotation reference"/>
    <w:basedOn w:val="DefaultParagraphFont"/>
    <w:uiPriority w:val="99"/>
    <w:semiHidden/>
    <w:unhideWhenUsed/>
    <w:rsid w:val="00D40239"/>
    <w:rPr>
      <w:sz w:val="16"/>
      <w:szCs w:val="16"/>
    </w:rPr>
  </w:style>
  <w:style w:type="paragraph" w:styleId="CommentText">
    <w:name w:val="annotation text"/>
    <w:basedOn w:val="Normal"/>
    <w:link w:val="CommentTextChar"/>
    <w:uiPriority w:val="99"/>
    <w:semiHidden/>
    <w:unhideWhenUsed/>
    <w:rsid w:val="00D40239"/>
    <w:pPr>
      <w:spacing w:line="240" w:lineRule="auto"/>
    </w:pPr>
    <w:rPr>
      <w:sz w:val="20"/>
      <w:szCs w:val="20"/>
    </w:rPr>
  </w:style>
  <w:style w:type="character" w:customStyle="1" w:styleId="CommentTextChar">
    <w:name w:val="Comment Text Char"/>
    <w:basedOn w:val="DefaultParagraphFont"/>
    <w:link w:val="CommentText"/>
    <w:uiPriority w:val="99"/>
    <w:semiHidden/>
    <w:rsid w:val="00D40239"/>
    <w:rPr>
      <w:sz w:val="20"/>
      <w:szCs w:val="20"/>
    </w:rPr>
  </w:style>
  <w:style w:type="paragraph" w:styleId="CommentSubject">
    <w:name w:val="annotation subject"/>
    <w:basedOn w:val="CommentText"/>
    <w:next w:val="CommentText"/>
    <w:link w:val="CommentSubjectChar"/>
    <w:uiPriority w:val="99"/>
    <w:semiHidden/>
    <w:unhideWhenUsed/>
    <w:rsid w:val="00D40239"/>
    <w:rPr>
      <w:b/>
      <w:bCs/>
    </w:rPr>
  </w:style>
  <w:style w:type="character" w:customStyle="1" w:styleId="CommentSubjectChar">
    <w:name w:val="Comment Subject Char"/>
    <w:basedOn w:val="CommentTextChar"/>
    <w:link w:val="CommentSubject"/>
    <w:uiPriority w:val="99"/>
    <w:semiHidden/>
    <w:rsid w:val="00D40239"/>
    <w:rPr>
      <w:b/>
      <w:bCs/>
      <w:sz w:val="20"/>
      <w:szCs w:val="20"/>
    </w:rPr>
  </w:style>
  <w:style w:type="paragraph" w:styleId="BalloonText">
    <w:name w:val="Balloon Text"/>
    <w:basedOn w:val="Normal"/>
    <w:link w:val="BalloonTextChar"/>
    <w:uiPriority w:val="99"/>
    <w:semiHidden/>
    <w:unhideWhenUsed/>
    <w:rsid w:val="00D402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239"/>
    <w:rPr>
      <w:rFonts w:ascii="Tahoma" w:hAnsi="Tahoma" w:cs="Tahoma"/>
      <w:sz w:val="16"/>
      <w:szCs w:val="16"/>
    </w:rPr>
  </w:style>
  <w:style w:type="character" w:styleId="Hyperlink">
    <w:name w:val="Hyperlink"/>
    <w:basedOn w:val="DefaultParagraphFont"/>
    <w:uiPriority w:val="99"/>
    <w:unhideWhenUsed/>
    <w:rsid w:val="00D402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D60"/>
    <w:pPr>
      <w:ind w:left="720"/>
      <w:contextualSpacing/>
    </w:pPr>
  </w:style>
  <w:style w:type="character" w:styleId="CommentReference">
    <w:name w:val="annotation reference"/>
    <w:basedOn w:val="DefaultParagraphFont"/>
    <w:uiPriority w:val="99"/>
    <w:semiHidden/>
    <w:unhideWhenUsed/>
    <w:rsid w:val="00D40239"/>
    <w:rPr>
      <w:sz w:val="16"/>
      <w:szCs w:val="16"/>
    </w:rPr>
  </w:style>
  <w:style w:type="paragraph" w:styleId="CommentText">
    <w:name w:val="annotation text"/>
    <w:basedOn w:val="Normal"/>
    <w:link w:val="CommentTextChar"/>
    <w:uiPriority w:val="99"/>
    <w:semiHidden/>
    <w:unhideWhenUsed/>
    <w:rsid w:val="00D40239"/>
    <w:pPr>
      <w:spacing w:line="240" w:lineRule="auto"/>
    </w:pPr>
    <w:rPr>
      <w:sz w:val="20"/>
      <w:szCs w:val="20"/>
    </w:rPr>
  </w:style>
  <w:style w:type="character" w:customStyle="1" w:styleId="CommentTextChar">
    <w:name w:val="Comment Text Char"/>
    <w:basedOn w:val="DefaultParagraphFont"/>
    <w:link w:val="CommentText"/>
    <w:uiPriority w:val="99"/>
    <w:semiHidden/>
    <w:rsid w:val="00D40239"/>
    <w:rPr>
      <w:sz w:val="20"/>
      <w:szCs w:val="20"/>
    </w:rPr>
  </w:style>
  <w:style w:type="paragraph" w:styleId="CommentSubject">
    <w:name w:val="annotation subject"/>
    <w:basedOn w:val="CommentText"/>
    <w:next w:val="CommentText"/>
    <w:link w:val="CommentSubjectChar"/>
    <w:uiPriority w:val="99"/>
    <w:semiHidden/>
    <w:unhideWhenUsed/>
    <w:rsid w:val="00D40239"/>
    <w:rPr>
      <w:b/>
      <w:bCs/>
    </w:rPr>
  </w:style>
  <w:style w:type="character" w:customStyle="1" w:styleId="CommentSubjectChar">
    <w:name w:val="Comment Subject Char"/>
    <w:basedOn w:val="CommentTextChar"/>
    <w:link w:val="CommentSubject"/>
    <w:uiPriority w:val="99"/>
    <w:semiHidden/>
    <w:rsid w:val="00D40239"/>
    <w:rPr>
      <w:b/>
      <w:bCs/>
      <w:sz w:val="20"/>
      <w:szCs w:val="20"/>
    </w:rPr>
  </w:style>
  <w:style w:type="paragraph" w:styleId="BalloonText">
    <w:name w:val="Balloon Text"/>
    <w:basedOn w:val="Normal"/>
    <w:link w:val="BalloonTextChar"/>
    <w:uiPriority w:val="99"/>
    <w:semiHidden/>
    <w:unhideWhenUsed/>
    <w:rsid w:val="00D402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239"/>
    <w:rPr>
      <w:rFonts w:ascii="Tahoma" w:hAnsi="Tahoma" w:cs="Tahoma"/>
      <w:sz w:val="16"/>
      <w:szCs w:val="16"/>
    </w:rPr>
  </w:style>
  <w:style w:type="character" w:styleId="Hyperlink">
    <w:name w:val="Hyperlink"/>
    <w:basedOn w:val="DefaultParagraphFont"/>
    <w:uiPriority w:val="99"/>
    <w:unhideWhenUsed/>
    <w:rsid w:val="00D402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academia.edu/80930761/Pediatric_intestinal_obstruction" TargetMode="External"/><Relationship Id="rId2" Type="http://schemas.openxmlformats.org/officeDocument/2006/relationships/hyperlink" Target="https://www.omicsonline.org/proceedings/intestinal-obstruction-in-pediatrics-106903.html" TargetMode="External"/><Relationship Id="rId1" Type="http://schemas.openxmlformats.org/officeDocument/2006/relationships/hyperlink" Target="https://digestive-diseases.imedpub.com/abstract/pediatric-intestinal-obstruction-32774.html" TargetMode="External"/><Relationship Id="rId4" Type="http://schemas.openxmlformats.org/officeDocument/2006/relationships/hyperlink" Target="https://digestive-diseases.imedpub.com/abstract/vomiting-with-surgical-significance-33775.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234</Words>
  <Characters>1336</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2022-06-29T05:33:00Z</dcterms:created>
  <dcterms:modified xsi:type="dcterms:W3CDTF">2022-06-29T05:46:00Z</dcterms:modified>
</cp:coreProperties>
</file>