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375" w:rsidRDefault="001F6FDC">
      <w:pPr>
        <w:rPr>
          <w:rFonts w:ascii="Times New Roman" w:hAnsi="Times New Roman" w:cs="Times New Roman"/>
          <w:b/>
          <w:sz w:val="32"/>
        </w:rPr>
      </w:pPr>
      <w:r w:rsidRPr="001F6FDC">
        <w:rPr>
          <w:rFonts w:ascii="Times New Roman" w:hAnsi="Times New Roman" w:cs="Times New Roman"/>
          <w:b/>
          <w:sz w:val="32"/>
        </w:rPr>
        <w:t>Review of liver enzyme abnormalities in patients with SARS-CoV-2 infection</w:t>
      </w:r>
    </w:p>
    <w:p w:rsidR="001F6FDC" w:rsidRDefault="001F6FDC">
      <w:pPr>
        <w:rPr>
          <w:rFonts w:ascii="Times New Roman" w:hAnsi="Times New Roman" w:cs="Times New Roman"/>
          <w:sz w:val="24"/>
        </w:rPr>
      </w:pPr>
      <w:proofErr w:type="spellStart"/>
      <w:r w:rsidRPr="001F6FDC">
        <w:rPr>
          <w:rFonts w:ascii="Times New Roman" w:hAnsi="Times New Roman" w:cs="Times New Roman"/>
          <w:sz w:val="24"/>
        </w:rPr>
        <w:t>Anas</w:t>
      </w:r>
      <w:proofErr w:type="spellEnd"/>
      <w:r w:rsidRPr="001F6FDC">
        <w:rPr>
          <w:rFonts w:ascii="Times New Roman" w:hAnsi="Times New Roman" w:cs="Times New Roman"/>
          <w:sz w:val="24"/>
        </w:rPr>
        <w:t xml:space="preserve"> </w:t>
      </w:r>
      <w:proofErr w:type="spellStart"/>
      <w:r w:rsidRPr="001F6FDC">
        <w:rPr>
          <w:rFonts w:ascii="Times New Roman" w:hAnsi="Times New Roman" w:cs="Times New Roman"/>
          <w:sz w:val="24"/>
        </w:rPr>
        <w:t>Habeeb</w:t>
      </w:r>
      <w:proofErr w:type="spellEnd"/>
      <w:r w:rsidRPr="001F6FDC">
        <w:rPr>
          <w:rFonts w:ascii="Times New Roman" w:hAnsi="Times New Roman" w:cs="Times New Roman"/>
          <w:sz w:val="24"/>
        </w:rPr>
        <w:t xml:space="preserve"> Mohammed </w:t>
      </w:r>
      <w:proofErr w:type="spellStart"/>
      <w:r w:rsidRPr="001F6FDC">
        <w:rPr>
          <w:rFonts w:ascii="Times New Roman" w:hAnsi="Times New Roman" w:cs="Times New Roman"/>
          <w:sz w:val="24"/>
        </w:rPr>
        <w:t>Matar</w:t>
      </w:r>
      <w:proofErr w:type="spellEnd"/>
      <w:r w:rsidRPr="001F6FDC">
        <w:rPr>
          <w:rFonts w:ascii="Times New Roman" w:hAnsi="Times New Roman" w:cs="Times New Roman"/>
          <w:sz w:val="24"/>
        </w:rPr>
        <w:t xml:space="preserve"> Al-</w:t>
      </w:r>
      <w:proofErr w:type="spellStart"/>
      <w:r w:rsidRPr="001F6FDC">
        <w:rPr>
          <w:rFonts w:ascii="Times New Roman" w:hAnsi="Times New Roman" w:cs="Times New Roman"/>
          <w:sz w:val="24"/>
        </w:rPr>
        <w:t>Sharqi</w:t>
      </w:r>
      <w:proofErr w:type="spellEnd"/>
    </w:p>
    <w:p w:rsidR="001F6FDC" w:rsidRPr="001F6FDC" w:rsidRDefault="001F6FDC">
      <w:pPr>
        <w:rPr>
          <w:rFonts w:ascii="Times New Roman" w:hAnsi="Times New Roman" w:cs="Times New Roman"/>
        </w:rPr>
      </w:pPr>
      <w:r w:rsidRPr="001F6FDC">
        <w:rPr>
          <w:rFonts w:ascii="Times New Roman" w:hAnsi="Times New Roman" w:cs="Times New Roman"/>
        </w:rPr>
        <w:t>Al-</w:t>
      </w:r>
      <w:proofErr w:type="spellStart"/>
      <w:r w:rsidRPr="001F6FDC">
        <w:rPr>
          <w:rFonts w:ascii="Times New Roman" w:hAnsi="Times New Roman" w:cs="Times New Roman"/>
        </w:rPr>
        <w:t>Imamain</w:t>
      </w:r>
      <w:proofErr w:type="spellEnd"/>
      <w:r w:rsidRPr="001F6FDC">
        <w:rPr>
          <w:rFonts w:ascii="Times New Roman" w:hAnsi="Times New Roman" w:cs="Times New Roman"/>
        </w:rPr>
        <w:t xml:space="preserve"> Al-</w:t>
      </w:r>
      <w:proofErr w:type="spellStart"/>
      <w:r w:rsidRPr="001F6FDC">
        <w:rPr>
          <w:rFonts w:ascii="Times New Roman" w:hAnsi="Times New Roman" w:cs="Times New Roman"/>
        </w:rPr>
        <w:t>Kadhumein</w:t>
      </w:r>
      <w:proofErr w:type="spellEnd"/>
      <w:r w:rsidRPr="001F6FDC">
        <w:rPr>
          <w:rFonts w:ascii="Times New Roman" w:hAnsi="Times New Roman" w:cs="Times New Roman"/>
        </w:rPr>
        <w:t xml:space="preserve"> Medical City, Iraq</w:t>
      </w:r>
    </w:p>
    <w:p w:rsidR="001F6FDC" w:rsidRPr="001F6FDC" w:rsidRDefault="001F6FDC" w:rsidP="001F6FDC">
      <w:pPr>
        <w:jc w:val="center"/>
        <w:rPr>
          <w:rFonts w:ascii="Times New Roman" w:hAnsi="Times New Roman" w:cs="Times New Roman"/>
          <w:b/>
          <w:sz w:val="24"/>
        </w:rPr>
      </w:pPr>
      <w:r w:rsidRPr="001F6FDC">
        <w:rPr>
          <w:rFonts w:ascii="Times New Roman" w:hAnsi="Times New Roman" w:cs="Times New Roman"/>
          <w:b/>
          <w:sz w:val="24"/>
        </w:rPr>
        <w:t>Abstract</w:t>
      </w:r>
    </w:p>
    <w:p w:rsidR="001F6FDC" w:rsidRPr="001F6FDC" w:rsidRDefault="001F6FDC" w:rsidP="001F6FDC">
      <w:pPr>
        <w:jc w:val="both"/>
        <w:rPr>
          <w:rFonts w:ascii="Times New Roman" w:hAnsi="Times New Roman" w:cs="Times New Roman"/>
          <w:sz w:val="20"/>
        </w:rPr>
      </w:pPr>
      <w:r w:rsidRPr="001F6FDC">
        <w:rPr>
          <w:rFonts w:ascii="Times New Roman" w:hAnsi="Times New Roman" w:cs="Times New Roman"/>
          <w:b/>
          <w:sz w:val="20"/>
        </w:rPr>
        <w:t>Background:</w:t>
      </w:r>
      <w:r w:rsidRPr="001F6FDC">
        <w:rPr>
          <w:rFonts w:ascii="Times New Roman" w:hAnsi="Times New Roman" w:cs="Times New Roman"/>
          <w:sz w:val="20"/>
        </w:rPr>
        <w:t xml:space="preserve"> Coronavirus </w:t>
      </w:r>
      <w:r>
        <w:rPr>
          <w:rFonts w:ascii="Times New Roman" w:hAnsi="Times New Roman" w:cs="Times New Roman"/>
          <w:sz w:val="20"/>
        </w:rPr>
        <w:t>D</w:t>
      </w:r>
      <w:r w:rsidRPr="001F6FDC">
        <w:rPr>
          <w:rFonts w:ascii="Times New Roman" w:hAnsi="Times New Roman" w:cs="Times New Roman"/>
          <w:sz w:val="20"/>
        </w:rPr>
        <w:t xml:space="preserve">isease (COVID-19) is caused by </w:t>
      </w:r>
      <w:r w:rsidRPr="001F6FDC">
        <w:rPr>
          <w:rFonts w:ascii="Times New Roman" w:hAnsi="Times New Roman" w:cs="Times New Roman"/>
          <w:sz w:val="20"/>
        </w:rPr>
        <w:t>Severe Acute Respiratory Syndrome Coronavirus</w:t>
      </w:r>
      <w:r w:rsidRPr="001F6FDC">
        <w:rPr>
          <w:rFonts w:ascii="Times New Roman" w:hAnsi="Times New Roman" w:cs="Times New Roman"/>
          <w:sz w:val="20"/>
        </w:rPr>
        <w:t xml:space="preserve">-2 (SARS-CoV-2) infection. The infection started to appear in Wuhan, China as an outbreak of pneumonia-like symptoms, and spread across the entire globe within a few weeks resulting in millions of morbidities and thousands of mortalities. While respiratory manifestations and consequences are well-defined and can be severe, GI manifestations of COVID-19 such as nausea, vomiting, diarrhea and abdominal pain are widely being recognized. Liver function derangements have been reported in COVID-19, but reported rates are variable. Treatment in </w:t>
      </w:r>
      <w:r w:rsidR="00FD4DC0" w:rsidRPr="001F6FDC">
        <w:rPr>
          <w:rFonts w:ascii="Times New Roman" w:hAnsi="Times New Roman" w:cs="Times New Roman"/>
          <w:sz w:val="20"/>
        </w:rPr>
        <w:t xml:space="preserve">Intensive Care Units </w:t>
      </w:r>
      <w:r w:rsidRPr="001F6FDC">
        <w:rPr>
          <w:rFonts w:ascii="Times New Roman" w:hAnsi="Times New Roman" w:cs="Times New Roman"/>
          <w:sz w:val="20"/>
        </w:rPr>
        <w:t>(ICU) has become a major challenge; therefore, early recognition of severe and critical cases is absolutely essential for timely triaging of patients.</w:t>
      </w:r>
    </w:p>
    <w:p w:rsidR="001F6FDC" w:rsidRPr="001F6FDC" w:rsidRDefault="001F6FDC" w:rsidP="001F6FDC">
      <w:pPr>
        <w:jc w:val="both"/>
        <w:rPr>
          <w:rFonts w:ascii="Times New Roman" w:hAnsi="Times New Roman" w:cs="Times New Roman"/>
          <w:sz w:val="20"/>
        </w:rPr>
      </w:pPr>
      <w:r w:rsidRPr="001F6FDC">
        <w:rPr>
          <w:rFonts w:ascii="Times New Roman" w:hAnsi="Times New Roman" w:cs="Times New Roman"/>
          <w:b/>
          <w:sz w:val="20"/>
        </w:rPr>
        <w:t>Aim of the study:</w:t>
      </w:r>
      <w:r w:rsidRPr="001F6FDC">
        <w:rPr>
          <w:rFonts w:ascii="Times New Roman" w:hAnsi="Times New Roman" w:cs="Times New Roman"/>
          <w:sz w:val="20"/>
        </w:rPr>
        <w:t xml:space="preserve"> to review incidence of acute liver injury in patients with severe acute respiratory syndrome coronavirus-2 (SARS-CoV-2).</w:t>
      </w:r>
      <w:bookmarkStart w:id="0" w:name="_GoBack"/>
      <w:bookmarkEnd w:id="0"/>
    </w:p>
    <w:p w:rsidR="001F6FDC" w:rsidRPr="001F6FDC" w:rsidRDefault="001F6FDC" w:rsidP="001F6FDC">
      <w:pPr>
        <w:jc w:val="both"/>
        <w:rPr>
          <w:rFonts w:ascii="Times New Roman" w:hAnsi="Times New Roman" w:cs="Times New Roman"/>
          <w:sz w:val="20"/>
        </w:rPr>
      </w:pPr>
      <w:r w:rsidRPr="001F6FDC">
        <w:rPr>
          <w:rFonts w:ascii="Times New Roman" w:hAnsi="Times New Roman" w:cs="Times New Roman"/>
          <w:b/>
          <w:sz w:val="20"/>
        </w:rPr>
        <w:t>Patients and methods:</w:t>
      </w:r>
      <w:r w:rsidRPr="001F6FDC">
        <w:rPr>
          <w:rFonts w:ascii="Times New Roman" w:hAnsi="Times New Roman" w:cs="Times New Roman"/>
          <w:sz w:val="20"/>
        </w:rPr>
        <w:t xml:space="preserve"> obtaining clinical records and laboratory results prospectively from one hundred patients with PCR-confirmed or radiography-confirmed COVID-19, who are admitted to the isolation wards and emergency departments of three different hospi</w:t>
      </w:r>
      <w:r w:rsidR="00C60AEB">
        <w:rPr>
          <w:rFonts w:ascii="Times New Roman" w:hAnsi="Times New Roman" w:cs="Times New Roman"/>
          <w:sz w:val="20"/>
        </w:rPr>
        <w:t>tals in Baghdad from 1</w:t>
      </w:r>
      <w:r w:rsidRPr="00C60AEB">
        <w:rPr>
          <w:rFonts w:ascii="Times New Roman" w:hAnsi="Times New Roman" w:cs="Times New Roman"/>
          <w:sz w:val="20"/>
          <w:vertAlign w:val="superscript"/>
        </w:rPr>
        <w:t>st</w:t>
      </w:r>
      <w:r w:rsidRPr="001F6FDC">
        <w:rPr>
          <w:rFonts w:ascii="Times New Roman" w:hAnsi="Times New Roman" w:cs="Times New Roman"/>
          <w:sz w:val="20"/>
        </w:rPr>
        <w:t xml:space="preserve"> of December 2020 to 31</w:t>
      </w:r>
      <w:r w:rsidRPr="00C60AEB">
        <w:rPr>
          <w:rFonts w:ascii="Times New Roman" w:hAnsi="Times New Roman" w:cs="Times New Roman"/>
          <w:sz w:val="20"/>
          <w:vertAlign w:val="superscript"/>
        </w:rPr>
        <w:t>st</w:t>
      </w:r>
      <w:r w:rsidRPr="001F6FDC">
        <w:rPr>
          <w:rFonts w:ascii="Times New Roman" w:hAnsi="Times New Roman" w:cs="Times New Roman"/>
          <w:sz w:val="20"/>
        </w:rPr>
        <w:t xml:space="preserve"> of March 2021.</w:t>
      </w:r>
    </w:p>
    <w:p w:rsidR="001F6FDC" w:rsidRPr="001F6FDC" w:rsidRDefault="001F6FDC" w:rsidP="001F6FDC">
      <w:pPr>
        <w:jc w:val="both"/>
        <w:rPr>
          <w:rFonts w:ascii="Times New Roman" w:hAnsi="Times New Roman" w:cs="Times New Roman"/>
          <w:sz w:val="20"/>
        </w:rPr>
      </w:pPr>
      <w:r w:rsidRPr="001F6FDC">
        <w:rPr>
          <w:rFonts w:ascii="Times New Roman" w:hAnsi="Times New Roman" w:cs="Times New Roman"/>
          <w:b/>
          <w:sz w:val="20"/>
        </w:rPr>
        <w:t>Results:</w:t>
      </w:r>
      <w:r w:rsidRPr="001F6FDC">
        <w:rPr>
          <w:rFonts w:ascii="Times New Roman" w:hAnsi="Times New Roman" w:cs="Times New Roman"/>
          <w:sz w:val="20"/>
        </w:rPr>
        <w:t xml:space="preserve"> The mean age group of the study sample was (61.2</w:t>
      </w:r>
      <w:r w:rsidR="00FD4DC0">
        <w:rPr>
          <w:rFonts w:ascii="Times New Roman" w:hAnsi="Times New Roman" w:cs="Times New Roman"/>
          <w:sz w:val="20"/>
        </w:rPr>
        <w:t xml:space="preserve"> </w:t>
      </w:r>
      <w:r w:rsidRPr="001F6FDC">
        <w:rPr>
          <w:rFonts w:ascii="Times New Roman" w:hAnsi="Times New Roman" w:cs="Times New Roman"/>
          <w:sz w:val="20"/>
        </w:rPr>
        <w:t>±</w:t>
      </w:r>
      <w:r w:rsidR="00FD4DC0">
        <w:rPr>
          <w:rFonts w:ascii="Times New Roman" w:hAnsi="Times New Roman" w:cs="Times New Roman"/>
          <w:sz w:val="20"/>
        </w:rPr>
        <w:t xml:space="preserve"> </w:t>
      </w:r>
      <w:r w:rsidRPr="001F6FDC">
        <w:rPr>
          <w:rFonts w:ascii="Times New Roman" w:hAnsi="Times New Roman" w:cs="Times New Roman"/>
          <w:sz w:val="20"/>
        </w:rPr>
        <w:t xml:space="preserve">12.36) years, </w:t>
      </w:r>
      <w:r w:rsidRPr="001F6FDC">
        <w:rPr>
          <w:rFonts w:ascii="Times New Roman" w:hAnsi="Times New Roman" w:cs="Times New Roman"/>
          <w:sz w:val="20"/>
        </w:rPr>
        <w:t>male’s</w:t>
      </w:r>
      <w:r w:rsidRPr="001F6FDC">
        <w:rPr>
          <w:rFonts w:ascii="Times New Roman" w:hAnsi="Times New Roman" w:cs="Times New Roman"/>
          <w:sz w:val="20"/>
        </w:rPr>
        <w:t xml:space="preserve"> formed</w:t>
      </w:r>
      <w:r>
        <w:rPr>
          <w:rFonts w:ascii="Times New Roman" w:hAnsi="Times New Roman" w:cs="Times New Roman"/>
          <w:sz w:val="20"/>
        </w:rPr>
        <w:t xml:space="preserve"> </w:t>
      </w:r>
      <w:r w:rsidRPr="001F6FDC">
        <w:rPr>
          <w:rFonts w:ascii="Times New Roman" w:hAnsi="Times New Roman" w:cs="Times New Roman"/>
          <w:sz w:val="20"/>
        </w:rPr>
        <w:t xml:space="preserve">59%. GI manifestations were recorded in 47% of total cases, and were statistically correlated with disease severity (P value 0.001). Wide </w:t>
      </w:r>
      <w:r w:rsidRPr="001F6FDC">
        <w:rPr>
          <w:rFonts w:ascii="Times New Roman" w:hAnsi="Times New Roman" w:cs="Times New Roman"/>
          <w:sz w:val="20"/>
        </w:rPr>
        <w:t>range of LFT abnormalities is</w:t>
      </w:r>
      <w:r w:rsidRPr="001F6FDC">
        <w:rPr>
          <w:rFonts w:ascii="Times New Roman" w:hAnsi="Times New Roman" w:cs="Times New Roman"/>
          <w:sz w:val="20"/>
        </w:rPr>
        <w:t xml:space="preserve"> found in patients with COVID-19, but none of which showed statistical significance in relation to disease severity. When LFT results were reviewed in relation to previous comorbidities, GGT was found to be statistically correlated with the underlying CLD (P value 0.001), and ALP with both underlying CLD and DM (P values &lt;0.001 and 0.029, respectively) and even in the absence of underlying comorbidity (P value 0.006).</w:t>
      </w:r>
    </w:p>
    <w:p w:rsidR="001F6FDC" w:rsidRDefault="001F6FDC" w:rsidP="001F6FDC">
      <w:pPr>
        <w:jc w:val="both"/>
        <w:rPr>
          <w:rFonts w:ascii="Times New Roman" w:hAnsi="Times New Roman" w:cs="Times New Roman"/>
          <w:sz w:val="20"/>
        </w:rPr>
      </w:pPr>
      <w:r w:rsidRPr="001F6FDC">
        <w:rPr>
          <w:rFonts w:ascii="Times New Roman" w:hAnsi="Times New Roman" w:cs="Times New Roman"/>
          <w:b/>
          <w:sz w:val="20"/>
        </w:rPr>
        <w:t>Conclusion:</w:t>
      </w:r>
      <w:r w:rsidRPr="001F6FDC">
        <w:rPr>
          <w:rFonts w:ascii="Times New Roman" w:hAnsi="Times New Roman" w:cs="Times New Roman"/>
          <w:sz w:val="20"/>
        </w:rPr>
        <w:t xml:space="preserve"> Liver enzyme derangements are increasingly reported in patients with COVID-19, but are not necessarily correlated with disease severity. </w:t>
      </w:r>
      <w:proofErr w:type="spellStart"/>
      <w:r w:rsidRPr="001F6FDC">
        <w:rPr>
          <w:rFonts w:ascii="Times New Roman" w:hAnsi="Times New Roman" w:cs="Times New Roman"/>
          <w:sz w:val="20"/>
        </w:rPr>
        <w:t>Cholestatic</w:t>
      </w:r>
      <w:proofErr w:type="spellEnd"/>
      <w:r w:rsidRPr="001F6FDC">
        <w:rPr>
          <w:rFonts w:ascii="Times New Roman" w:hAnsi="Times New Roman" w:cs="Times New Roman"/>
          <w:sz w:val="20"/>
        </w:rPr>
        <w:t xml:space="preserve"> picture of liver enzyme derangement is a more commonly recorded manifestation.</w:t>
      </w:r>
    </w:p>
    <w:p w:rsidR="001F6FDC" w:rsidRPr="001F6FDC" w:rsidRDefault="001F6FDC" w:rsidP="001F6FDC">
      <w:pPr>
        <w:rPr>
          <w:rFonts w:ascii="Times New Roman" w:hAnsi="Times New Roman" w:cs="Times New Roman"/>
          <w:b/>
          <w:sz w:val="24"/>
        </w:rPr>
      </w:pPr>
      <w:r w:rsidRPr="001F6FDC">
        <w:rPr>
          <w:rFonts w:ascii="Times New Roman" w:hAnsi="Times New Roman" w:cs="Times New Roman"/>
          <w:b/>
          <w:sz w:val="24"/>
        </w:rPr>
        <w:t>Biography</w:t>
      </w:r>
    </w:p>
    <w:p w:rsidR="001F6FDC" w:rsidRPr="001F6FDC" w:rsidRDefault="001F6FDC" w:rsidP="001F6FDC">
      <w:pPr>
        <w:jc w:val="both"/>
        <w:rPr>
          <w:rFonts w:ascii="Times New Roman" w:hAnsi="Times New Roman" w:cs="Times New Roman"/>
          <w:sz w:val="20"/>
        </w:rPr>
      </w:pPr>
      <w:proofErr w:type="spellStart"/>
      <w:r w:rsidRPr="001F6FDC">
        <w:rPr>
          <w:rFonts w:ascii="Times New Roman" w:hAnsi="Times New Roman" w:cs="Times New Roman"/>
          <w:sz w:val="20"/>
        </w:rPr>
        <w:t>Anas</w:t>
      </w:r>
      <w:proofErr w:type="spellEnd"/>
      <w:r w:rsidRPr="001F6FDC">
        <w:rPr>
          <w:rFonts w:ascii="Times New Roman" w:hAnsi="Times New Roman" w:cs="Times New Roman"/>
          <w:sz w:val="20"/>
        </w:rPr>
        <w:t xml:space="preserve"> </w:t>
      </w:r>
      <w:proofErr w:type="spellStart"/>
      <w:r w:rsidRPr="001F6FDC">
        <w:rPr>
          <w:rFonts w:ascii="Times New Roman" w:hAnsi="Times New Roman" w:cs="Times New Roman"/>
          <w:sz w:val="20"/>
        </w:rPr>
        <w:t>Habeeb</w:t>
      </w:r>
      <w:proofErr w:type="spellEnd"/>
      <w:r w:rsidRPr="001F6FDC">
        <w:rPr>
          <w:rFonts w:ascii="Times New Roman" w:hAnsi="Times New Roman" w:cs="Times New Roman"/>
          <w:sz w:val="20"/>
        </w:rPr>
        <w:t xml:space="preserve"> Mohammed </w:t>
      </w:r>
      <w:proofErr w:type="spellStart"/>
      <w:r w:rsidRPr="001F6FDC">
        <w:rPr>
          <w:rFonts w:ascii="Times New Roman" w:hAnsi="Times New Roman" w:cs="Times New Roman"/>
          <w:sz w:val="20"/>
        </w:rPr>
        <w:t>Matar</w:t>
      </w:r>
      <w:proofErr w:type="spellEnd"/>
      <w:r w:rsidRPr="001F6FDC">
        <w:rPr>
          <w:rFonts w:ascii="Times New Roman" w:hAnsi="Times New Roman" w:cs="Times New Roman"/>
          <w:sz w:val="20"/>
        </w:rPr>
        <w:t xml:space="preserve"> Al-</w:t>
      </w:r>
      <w:proofErr w:type="spellStart"/>
      <w:r w:rsidRPr="001F6FDC">
        <w:rPr>
          <w:rFonts w:ascii="Times New Roman" w:hAnsi="Times New Roman" w:cs="Times New Roman"/>
          <w:sz w:val="20"/>
        </w:rPr>
        <w:t>Sharqi</w:t>
      </w:r>
      <w:proofErr w:type="spellEnd"/>
      <w:r w:rsidRPr="001F6FDC">
        <w:rPr>
          <w:rFonts w:ascii="Times New Roman" w:hAnsi="Times New Roman" w:cs="Times New Roman"/>
          <w:sz w:val="20"/>
        </w:rPr>
        <w:t xml:space="preserve"> has completed his medical school at </w:t>
      </w:r>
      <w:proofErr w:type="spellStart"/>
      <w:r w:rsidRPr="001F6FDC">
        <w:rPr>
          <w:rFonts w:ascii="Times New Roman" w:hAnsi="Times New Roman" w:cs="Times New Roman"/>
          <w:sz w:val="20"/>
        </w:rPr>
        <w:t>Kirkul</w:t>
      </w:r>
      <w:proofErr w:type="spellEnd"/>
      <w:r w:rsidRPr="001F6FDC">
        <w:rPr>
          <w:rFonts w:ascii="Times New Roman" w:hAnsi="Times New Roman" w:cs="Times New Roman"/>
          <w:sz w:val="20"/>
        </w:rPr>
        <w:t xml:space="preserve"> University, Iraq at the age of 24. He started his journey as a junior doctor (what is named in some countries as foundation year doctor) in three different hospitals in Kirkuk city. Then, he became the chief physician at Kirkuk General Hospital for about a year before moving to Baghdad, the capital of Iraq, to start his specialization study in Internal Medicine at one of the greatest medical cities in the country. During COVID-19 pandemic, he was one of thousands of doctors who took part in this global war against the virus, and realized that making this study may benefit other doctors worldwide from the results achieved.</w:t>
      </w:r>
    </w:p>
    <w:sectPr w:rsidR="001F6FDC" w:rsidRPr="001F6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FDC"/>
    <w:rsid w:val="00076375"/>
    <w:rsid w:val="001F6FDC"/>
    <w:rsid w:val="00C60AEB"/>
    <w:rsid w:val="00FD4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2022-06-16T12:19:00Z</dcterms:created>
  <dcterms:modified xsi:type="dcterms:W3CDTF">2022-06-16T12:37:00Z</dcterms:modified>
</cp:coreProperties>
</file>