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17293" w:rsidP="00A17293">
      <w:pPr>
        <w:rPr>
          <w:rFonts w:ascii="Times New Roman" w:hAnsi="Times New Roman" w:cs="Times New Roman"/>
          <w:b/>
          <w:sz w:val="32"/>
        </w:rPr>
      </w:pPr>
      <w:r w:rsidRPr="00A17293">
        <w:rPr>
          <w:rFonts w:ascii="Times New Roman" w:hAnsi="Times New Roman" w:cs="Times New Roman"/>
          <w:b/>
          <w:sz w:val="32"/>
        </w:rPr>
        <w:t xml:space="preserve">Detection of virulence genes in antibiotic resistant bacterial pathogens of urinary tract infections (UTIs) </w:t>
      </w:r>
      <w:r>
        <w:rPr>
          <w:rFonts w:ascii="Times New Roman" w:hAnsi="Times New Roman" w:cs="Times New Roman"/>
          <w:b/>
          <w:sz w:val="32"/>
        </w:rPr>
        <w:t>s</w:t>
      </w:r>
      <w:r w:rsidRPr="00A17293">
        <w:rPr>
          <w:rFonts w:ascii="Times New Roman" w:hAnsi="Times New Roman" w:cs="Times New Roman"/>
          <w:b/>
          <w:sz w:val="32"/>
        </w:rPr>
        <w:t>amples</w:t>
      </w:r>
    </w:p>
    <w:p w:rsidR="00A17293" w:rsidRDefault="00A17293" w:rsidP="00A17293">
      <w:pPr>
        <w:rPr>
          <w:rFonts w:ascii="Times New Roman" w:hAnsi="Times New Roman" w:cs="Times New Roman"/>
          <w:sz w:val="24"/>
        </w:rPr>
      </w:pPr>
      <w:proofErr w:type="spellStart"/>
      <w:r w:rsidRPr="00A17293">
        <w:rPr>
          <w:rFonts w:ascii="Times New Roman" w:hAnsi="Times New Roman" w:cs="Times New Roman"/>
          <w:sz w:val="24"/>
        </w:rPr>
        <w:t>Saman</w:t>
      </w:r>
      <w:proofErr w:type="spellEnd"/>
      <w:r w:rsidRPr="00A17293">
        <w:rPr>
          <w:rFonts w:ascii="Times New Roman" w:hAnsi="Times New Roman" w:cs="Times New Roman"/>
          <w:sz w:val="24"/>
        </w:rPr>
        <w:t xml:space="preserve"> </w:t>
      </w:r>
      <w:proofErr w:type="spellStart"/>
      <w:r w:rsidRPr="00A17293">
        <w:rPr>
          <w:rFonts w:ascii="Times New Roman" w:hAnsi="Times New Roman" w:cs="Times New Roman"/>
          <w:sz w:val="24"/>
        </w:rPr>
        <w:t>Yaseen</w:t>
      </w:r>
      <w:proofErr w:type="spellEnd"/>
      <w:r w:rsidRPr="00A17293">
        <w:rPr>
          <w:rFonts w:ascii="Times New Roman" w:hAnsi="Times New Roman" w:cs="Times New Roman"/>
          <w:sz w:val="24"/>
        </w:rPr>
        <w:t xml:space="preserve">, Muhammad </w:t>
      </w:r>
      <w:proofErr w:type="spellStart"/>
      <w:r w:rsidRPr="00A17293">
        <w:rPr>
          <w:rFonts w:ascii="Times New Roman" w:hAnsi="Times New Roman" w:cs="Times New Roman"/>
          <w:sz w:val="24"/>
        </w:rPr>
        <w:t>Huzaifa</w:t>
      </w:r>
      <w:proofErr w:type="spellEnd"/>
      <w:r w:rsidRPr="00A17293">
        <w:rPr>
          <w:rFonts w:ascii="Times New Roman" w:hAnsi="Times New Roman" w:cs="Times New Roman"/>
          <w:sz w:val="24"/>
        </w:rPr>
        <w:t xml:space="preserve"> and </w:t>
      </w:r>
      <w:proofErr w:type="spellStart"/>
      <w:r w:rsidRPr="00A17293">
        <w:rPr>
          <w:rFonts w:ascii="Times New Roman" w:hAnsi="Times New Roman" w:cs="Times New Roman"/>
          <w:sz w:val="24"/>
        </w:rPr>
        <w:t>Shumaila</w:t>
      </w:r>
      <w:proofErr w:type="spellEnd"/>
      <w:r w:rsidRPr="00A17293">
        <w:rPr>
          <w:rFonts w:ascii="Times New Roman" w:hAnsi="Times New Roman" w:cs="Times New Roman"/>
          <w:sz w:val="24"/>
        </w:rPr>
        <w:t xml:space="preserve"> </w:t>
      </w:r>
      <w:proofErr w:type="spellStart"/>
      <w:r w:rsidRPr="00A17293">
        <w:rPr>
          <w:rFonts w:ascii="Times New Roman" w:hAnsi="Times New Roman" w:cs="Times New Roman"/>
          <w:sz w:val="24"/>
        </w:rPr>
        <w:t>Naz</w:t>
      </w:r>
      <w:proofErr w:type="spellEnd"/>
    </w:p>
    <w:p w:rsidR="00A17293" w:rsidRPr="00A17293" w:rsidRDefault="00925DEA" w:rsidP="00A17293">
      <w:pPr>
        <w:rPr>
          <w:rFonts w:ascii="Times New Roman" w:hAnsi="Times New Roman" w:cs="Times New Roman"/>
        </w:rPr>
      </w:pPr>
      <w:r w:rsidRPr="00925DEA">
        <w:rPr>
          <w:rFonts w:ascii="Times New Roman" w:hAnsi="Times New Roman" w:cs="Times New Roman"/>
        </w:rPr>
        <w:t xml:space="preserve">University of </w:t>
      </w:r>
      <w:proofErr w:type="spellStart"/>
      <w:r w:rsidRPr="00925DEA">
        <w:rPr>
          <w:rFonts w:ascii="Times New Roman" w:hAnsi="Times New Roman" w:cs="Times New Roman"/>
        </w:rPr>
        <w:t>Wah</w:t>
      </w:r>
      <w:proofErr w:type="spellEnd"/>
      <w:r w:rsidRPr="00925DEA">
        <w:rPr>
          <w:rFonts w:ascii="Times New Roman" w:hAnsi="Times New Roman" w:cs="Times New Roman"/>
        </w:rPr>
        <w:t>, Pakistan</w:t>
      </w:r>
    </w:p>
    <w:p w:rsidR="00A17293" w:rsidRPr="00A17293" w:rsidRDefault="00A17293" w:rsidP="00A17293">
      <w:pPr>
        <w:jc w:val="center"/>
        <w:rPr>
          <w:rFonts w:ascii="Times New Roman" w:hAnsi="Times New Roman" w:cs="Times New Roman"/>
          <w:b/>
          <w:sz w:val="24"/>
        </w:rPr>
      </w:pPr>
      <w:r w:rsidRPr="00A17293">
        <w:rPr>
          <w:rFonts w:ascii="Times New Roman" w:hAnsi="Times New Roman" w:cs="Times New Roman"/>
          <w:b/>
          <w:sz w:val="24"/>
        </w:rPr>
        <w:t>Abstract</w:t>
      </w:r>
    </w:p>
    <w:p w:rsidR="00A17293" w:rsidRDefault="00A17293" w:rsidP="00A17293">
      <w:pPr>
        <w:jc w:val="both"/>
        <w:rPr>
          <w:rFonts w:ascii="Times New Roman" w:hAnsi="Times New Roman" w:cs="Times New Roman"/>
          <w:sz w:val="18"/>
        </w:rPr>
      </w:pPr>
      <w:r w:rsidRPr="00A17293">
        <w:rPr>
          <w:rFonts w:ascii="Times New Roman" w:hAnsi="Times New Roman" w:cs="Times New Roman"/>
          <w:sz w:val="20"/>
          <w:szCs w:val="24"/>
        </w:rPr>
        <w:t xml:space="preserve">Urinary Tract Infections (UTIs) are common health problems in the community and healthcare-associated centers. UTIs caused by pathogenic bacteria can affect men and children but are more common in women. Biofilm formation plays a vital role in the pathogenicity of disease-causing bacteria. Biofilms involved in poor penetration of antibiotics and the emergence of Multidrug-Resistant Organisms (MDRO) are aided by the horizontal transfer of virulence genes. Knowing the phenomena of biofilm formation and antibiotic resistance in </w:t>
      </w:r>
      <w:proofErr w:type="spellStart"/>
      <w:r w:rsidRPr="00A17293">
        <w:rPr>
          <w:rFonts w:ascii="Times New Roman" w:hAnsi="Times New Roman" w:cs="Times New Roman"/>
          <w:sz w:val="20"/>
          <w:szCs w:val="24"/>
        </w:rPr>
        <w:t>uropathogenic</w:t>
      </w:r>
      <w:proofErr w:type="spellEnd"/>
      <w:r w:rsidRPr="00A17293">
        <w:rPr>
          <w:rFonts w:ascii="Times New Roman" w:hAnsi="Times New Roman" w:cs="Times New Roman"/>
          <w:sz w:val="20"/>
          <w:szCs w:val="24"/>
        </w:rPr>
        <w:t xml:space="preserve"> helps to treat the biofilm-associated UTIs. The present study evaluated six bacterial isolates of UTIs for their biofilm-forming ability, antimicrobial susceptibility pattern by </w:t>
      </w:r>
      <w:proofErr w:type="spellStart"/>
      <w:r w:rsidRPr="00A17293">
        <w:rPr>
          <w:rFonts w:ascii="Times New Roman" w:hAnsi="Times New Roman" w:cs="Times New Roman"/>
          <w:sz w:val="20"/>
          <w:szCs w:val="24"/>
        </w:rPr>
        <w:t>microdilution</w:t>
      </w:r>
      <w:proofErr w:type="spellEnd"/>
      <w:r w:rsidRPr="00A17293">
        <w:rPr>
          <w:rFonts w:ascii="Times New Roman" w:hAnsi="Times New Roman" w:cs="Times New Roman"/>
          <w:sz w:val="20"/>
          <w:szCs w:val="24"/>
        </w:rPr>
        <w:t xml:space="preserve"> method, and virulence genes detection by PCR followed by phylogenetic analysis. Biofilm formation was observed in all six isolates. Antimicrobial susceptibility showed that the isolates were more resistant to ciprofloxacin and amoxicillin/</w:t>
      </w:r>
      <w:proofErr w:type="spellStart"/>
      <w:r w:rsidRPr="00A17293">
        <w:rPr>
          <w:rFonts w:ascii="Times New Roman" w:hAnsi="Times New Roman" w:cs="Times New Roman"/>
          <w:sz w:val="20"/>
          <w:szCs w:val="24"/>
        </w:rPr>
        <w:t>clavulanic</w:t>
      </w:r>
      <w:proofErr w:type="spellEnd"/>
      <w:r w:rsidRPr="00A17293">
        <w:rPr>
          <w:rFonts w:ascii="Times New Roman" w:hAnsi="Times New Roman" w:cs="Times New Roman"/>
          <w:sz w:val="20"/>
          <w:szCs w:val="24"/>
        </w:rPr>
        <w:t xml:space="preserve"> acid than gentamycin and </w:t>
      </w:r>
      <w:proofErr w:type="spellStart"/>
      <w:r w:rsidRPr="00A17293">
        <w:rPr>
          <w:rFonts w:ascii="Times New Roman" w:hAnsi="Times New Roman" w:cs="Times New Roman"/>
          <w:sz w:val="20"/>
          <w:szCs w:val="24"/>
        </w:rPr>
        <w:t>meropenem</w:t>
      </w:r>
      <w:proofErr w:type="spellEnd"/>
      <w:r w:rsidRPr="00A17293">
        <w:rPr>
          <w:rFonts w:ascii="Times New Roman" w:hAnsi="Times New Roman" w:cs="Times New Roman"/>
          <w:sz w:val="20"/>
          <w:szCs w:val="24"/>
        </w:rPr>
        <w:t>.</w:t>
      </w:r>
      <w:r w:rsidRPr="00A17293">
        <w:rPr>
          <w:rFonts w:ascii="Times New Roman" w:eastAsiaTheme="minorEastAsia" w:hAnsi="Times New Roman" w:cs="Times New Roman"/>
          <w:kern w:val="24"/>
          <w:sz w:val="20"/>
          <w:szCs w:val="24"/>
        </w:rPr>
        <w:t xml:space="preserve"> </w:t>
      </w:r>
      <w:r w:rsidRPr="00A17293">
        <w:rPr>
          <w:rFonts w:ascii="Times New Roman" w:hAnsi="Times New Roman" w:cs="Times New Roman"/>
          <w:sz w:val="20"/>
          <w:szCs w:val="24"/>
        </w:rPr>
        <w:t xml:space="preserve">The isolate </w:t>
      </w:r>
      <w:proofErr w:type="spellStart"/>
      <w:r w:rsidRPr="00A17293">
        <w:rPr>
          <w:rFonts w:ascii="Times New Roman" w:hAnsi="Times New Roman" w:cs="Times New Roman"/>
          <w:i/>
          <w:iCs/>
          <w:sz w:val="20"/>
          <w:szCs w:val="24"/>
        </w:rPr>
        <w:t>Acinetobacter</w:t>
      </w:r>
      <w:proofErr w:type="spellEnd"/>
      <w:r w:rsidRPr="00A17293">
        <w:rPr>
          <w:rFonts w:ascii="Times New Roman" w:hAnsi="Times New Roman" w:cs="Times New Roman"/>
          <w:i/>
          <w:iCs/>
          <w:sz w:val="20"/>
          <w:szCs w:val="24"/>
        </w:rPr>
        <w:t xml:space="preserve"> </w:t>
      </w:r>
      <w:proofErr w:type="spellStart"/>
      <w:r w:rsidRPr="00A17293">
        <w:rPr>
          <w:rFonts w:ascii="Times New Roman" w:hAnsi="Times New Roman" w:cs="Times New Roman"/>
          <w:i/>
          <w:iCs/>
          <w:sz w:val="20"/>
          <w:szCs w:val="24"/>
        </w:rPr>
        <w:t>calcoaceticus</w:t>
      </w:r>
      <w:proofErr w:type="spellEnd"/>
      <w:r w:rsidRPr="00A17293">
        <w:rPr>
          <w:rFonts w:ascii="Times New Roman" w:hAnsi="Times New Roman" w:cs="Times New Roman"/>
          <w:i/>
          <w:iCs/>
          <w:sz w:val="20"/>
          <w:szCs w:val="24"/>
        </w:rPr>
        <w:t xml:space="preserve"> </w:t>
      </w:r>
      <w:r w:rsidRPr="00A17293">
        <w:rPr>
          <w:rFonts w:ascii="Times New Roman" w:hAnsi="Times New Roman" w:cs="Times New Roman"/>
          <w:sz w:val="20"/>
          <w:szCs w:val="24"/>
        </w:rPr>
        <w:t xml:space="preserve">(11A) showed resistance to all four selected antibiotics. Molecular characterization showed the presence of </w:t>
      </w:r>
      <w:proofErr w:type="spellStart"/>
      <w:r w:rsidRPr="00A17293">
        <w:rPr>
          <w:rFonts w:ascii="Times New Roman" w:hAnsi="Times New Roman" w:cs="Times New Roman"/>
          <w:i/>
          <w:sz w:val="20"/>
          <w:szCs w:val="24"/>
        </w:rPr>
        <w:t>Acinetobacte</w:t>
      </w:r>
      <w:r w:rsidRPr="00A17293">
        <w:rPr>
          <w:rFonts w:ascii="Times New Roman" w:hAnsi="Times New Roman" w:cs="Times New Roman"/>
          <w:sz w:val="20"/>
          <w:szCs w:val="24"/>
        </w:rPr>
        <w:t>r</w:t>
      </w:r>
      <w:proofErr w:type="spellEnd"/>
      <w:r w:rsidRPr="00A17293">
        <w:rPr>
          <w:rFonts w:ascii="Times New Roman" w:hAnsi="Times New Roman" w:cs="Times New Roman"/>
          <w:sz w:val="20"/>
          <w:szCs w:val="24"/>
        </w:rPr>
        <w:t xml:space="preserve"> </w:t>
      </w:r>
      <w:proofErr w:type="spellStart"/>
      <w:r w:rsidRPr="00A17293">
        <w:rPr>
          <w:rFonts w:ascii="Times New Roman" w:hAnsi="Times New Roman" w:cs="Times New Roman"/>
          <w:i/>
          <w:sz w:val="20"/>
          <w:szCs w:val="24"/>
        </w:rPr>
        <w:t>calcoaceticus</w:t>
      </w:r>
      <w:proofErr w:type="spellEnd"/>
      <w:r w:rsidRPr="00A17293">
        <w:rPr>
          <w:rFonts w:ascii="Times New Roman" w:hAnsi="Times New Roman" w:cs="Times New Roman"/>
          <w:sz w:val="20"/>
          <w:szCs w:val="24"/>
        </w:rPr>
        <w:t xml:space="preserve">, </w:t>
      </w:r>
      <w:r w:rsidRPr="00A17293">
        <w:rPr>
          <w:rFonts w:ascii="Times New Roman" w:hAnsi="Times New Roman" w:cs="Times New Roman"/>
          <w:i/>
          <w:sz w:val="20"/>
          <w:szCs w:val="24"/>
        </w:rPr>
        <w:t xml:space="preserve">Enterococcus </w:t>
      </w:r>
      <w:proofErr w:type="spellStart"/>
      <w:r w:rsidRPr="00A17293">
        <w:rPr>
          <w:rFonts w:ascii="Times New Roman" w:hAnsi="Times New Roman" w:cs="Times New Roman"/>
          <w:i/>
          <w:sz w:val="20"/>
          <w:szCs w:val="24"/>
        </w:rPr>
        <w:t>gallinarum</w:t>
      </w:r>
      <w:proofErr w:type="spellEnd"/>
      <w:r w:rsidRPr="00A17293">
        <w:rPr>
          <w:rFonts w:ascii="Times New Roman" w:hAnsi="Times New Roman" w:cs="Times New Roman"/>
          <w:i/>
          <w:sz w:val="20"/>
          <w:szCs w:val="24"/>
        </w:rPr>
        <w:t xml:space="preserve"> </w:t>
      </w:r>
      <w:r w:rsidRPr="00A17293">
        <w:rPr>
          <w:rFonts w:ascii="Times New Roman" w:hAnsi="Times New Roman" w:cs="Times New Roman"/>
          <w:iCs/>
          <w:sz w:val="20"/>
          <w:szCs w:val="24"/>
        </w:rPr>
        <w:t xml:space="preserve">(11D), </w:t>
      </w:r>
      <w:r w:rsidRPr="00A17293">
        <w:rPr>
          <w:rFonts w:ascii="Times New Roman" w:hAnsi="Times New Roman" w:cs="Times New Roman"/>
          <w:sz w:val="20"/>
          <w:szCs w:val="24"/>
        </w:rPr>
        <w:t xml:space="preserve">and </w:t>
      </w:r>
      <w:proofErr w:type="spellStart"/>
      <w:r w:rsidRPr="00A17293">
        <w:rPr>
          <w:rFonts w:ascii="Times New Roman" w:hAnsi="Times New Roman" w:cs="Times New Roman"/>
          <w:i/>
          <w:sz w:val="20"/>
          <w:szCs w:val="24"/>
        </w:rPr>
        <w:t>Enterobacter</w:t>
      </w:r>
      <w:proofErr w:type="spellEnd"/>
      <w:r w:rsidRPr="00A17293">
        <w:rPr>
          <w:rFonts w:ascii="Times New Roman" w:hAnsi="Times New Roman" w:cs="Times New Roman"/>
          <w:i/>
          <w:sz w:val="20"/>
          <w:szCs w:val="24"/>
        </w:rPr>
        <w:t xml:space="preserve"> </w:t>
      </w:r>
      <w:proofErr w:type="spellStart"/>
      <w:r w:rsidRPr="00A17293">
        <w:rPr>
          <w:rFonts w:ascii="Times New Roman" w:hAnsi="Times New Roman" w:cs="Times New Roman"/>
          <w:i/>
          <w:sz w:val="20"/>
          <w:szCs w:val="24"/>
        </w:rPr>
        <w:t>hormaechei</w:t>
      </w:r>
      <w:proofErr w:type="spellEnd"/>
      <w:r w:rsidRPr="00A17293">
        <w:rPr>
          <w:rFonts w:ascii="Times New Roman" w:hAnsi="Times New Roman" w:cs="Times New Roman"/>
          <w:sz w:val="20"/>
          <w:szCs w:val="24"/>
        </w:rPr>
        <w:t xml:space="preserve"> (1B) in urinary tract infection samples. The prevalence of </w:t>
      </w:r>
      <w:proofErr w:type="spellStart"/>
      <w:r w:rsidRPr="00A17293">
        <w:rPr>
          <w:rFonts w:ascii="Times New Roman" w:hAnsi="Times New Roman" w:cs="Times New Roman"/>
          <w:i/>
          <w:iCs/>
          <w:sz w:val="20"/>
          <w:szCs w:val="24"/>
        </w:rPr>
        <w:t>papC</w:t>
      </w:r>
      <w:proofErr w:type="spellEnd"/>
      <w:r w:rsidRPr="00A17293">
        <w:rPr>
          <w:rFonts w:ascii="Times New Roman" w:hAnsi="Times New Roman" w:cs="Times New Roman"/>
          <w:i/>
          <w:sz w:val="20"/>
          <w:szCs w:val="24"/>
        </w:rPr>
        <w:t>,</w:t>
      </w:r>
      <w:r w:rsidRPr="00A17293">
        <w:rPr>
          <w:rFonts w:ascii="Times New Roman" w:hAnsi="Times New Roman" w:cs="Times New Roman"/>
          <w:sz w:val="20"/>
          <w:szCs w:val="24"/>
        </w:rPr>
        <w:t xml:space="preserve"> </w:t>
      </w:r>
      <w:proofErr w:type="spellStart"/>
      <w:r w:rsidRPr="00A17293">
        <w:rPr>
          <w:rFonts w:ascii="Times New Roman" w:hAnsi="Times New Roman" w:cs="Times New Roman"/>
          <w:i/>
          <w:iCs/>
          <w:sz w:val="20"/>
          <w:szCs w:val="24"/>
        </w:rPr>
        <w:t>fimH</w:t>
      </w:r>
      <w:proofErr w:type="spellEnd"/>
      <w:r w:rsidRPr="00A17293">
        <w:rPr>
          <w:rFonts w:ascii="Times New Roman" w:hAnsi="Times New Roman" w:cs="Times New Roman"/>
          <w:i/>
          <w:iCs/>
          <w:sz w:val="20"/>
          <w:szCs w:val="24"/>
        </w:rPr>
        <w:t>,</w:t>
      </w:r>
      <w:r w:rsidRPr="00A17293">
        <w:rPr>
          <w:rFonts w:ascii="Times New Roman" w:hAnsi="Times New Roman" w:cs="Times New Roman"/>
          <w:sz w:val="20"/>
          <w:szCs w:val="24"/>
        </w:rPr>
        <w:t xml:space="preserve"> and </w:t>
      </w:r>
      <w:r w:rsidRPr="00A17293">
        <w:rPr>
          <w:rFonts w:ascii="Times New Roman" w:hAnsi="Times New Roman" w:cs="Times New Roman"/>
          <w:i/>
          <w:iCs/>
          <w:sz w:val="20"/>
          <w:szCs w:val="24"/>
        </w:rPr>
        <w:t>cnf1</w:t>
      </w:r>
      <w:r w:rsidRPr="00A17293">
        <w:rPr>
          <w:rFonts w:ascii="Times New Roman" w:hAnsi="Times New Roman" w:cs="Times New Roman"/>
          <w:sz w:val="20"/>
          <w:szCs w:val="24"/>
        </w:rPr>
        <w:t xml:space="preserve"> genes was higher than other tested virulence genes among selected bacterial isolates.</w:t>
      </w:r>
      <w:r w:rsidRPr="00A17293">
        <w:rPr>
          <w:rFonts w:ascii="Times New Roman" w:eastAsiaTheme="minorEastAsia" w:hAnsi="Times New Roman" w:cs="Times New Roman"/>
          <w:kern w:val="24"/>
          <w:sz w:val="20"/>
          <w:szCs w:val="24"/>
        </w:rPr>
        <w:t xml:space="preserve"> </w:t>
      </w:r>
      <w:r w:rsidRPr="00A17293">
        <w:rPr>
          <w:rFonts w:ascii="Times New Roman" w:hAnsi="Times New Roman" w:cs="Times New Roman"/>
          <w:sz w:val="20"/>
          <w:szCs w:val="24"/>
        </w:rPr>
        <w:t xml:space="preserve">The virulence gene </w:t>
      </w:r>
      <w:proofErr w:type="spellStart"/>
      <w:r w:rsidRPr="00A17293">
        <w:rPr>
          <w:rFonts w:ascii="Times New Roman" w:hAnsi="Times New Roman" w:cs="Times New Roman"/>
          <w:i/>
          <w:iCs/>
          <w:sz w:val="20"/>
          <w:szCs w:val="24"/>
        </w:rPr>
        <w:t>papC</w:t>
      </w:r>
      <w:proofErr w:type="spellEnd"/>
      <w:r w:rsidRPr="00A17293">
        <w:rPr>
          <w:rFonts w:ascii="Times New Roman" w:hAnsi="Times New Roman" w:cs="Times New Roman"/>
          <w:sz w:val="20"/>
          <w:szCs w:val="24"/>
        </w:rPr>
        <w:t xml:space="preserve"> was present in four isolates (4D</w:t>
      </w:r>
      <w:proofErr w:type="gramStart"/>
      <w:r w:rsidRPr="00A17293">
        <w:rPr>
          <w:rFonts w:ascii="Times New Roman" w:hAnsi="Times New Roman" w:cs="Times New Roman"/>
          <w:sz w:val="20"/>
          <w:szCs w:val="24"/>
        </w:rPr>
        <w:t>,11A,11C</w:t>
      </w:r>
      <w:proofErr w:type="gramEnd"/>
      <w:r w:rsidRPr="00A17293">
        <w:rPr>
          <w:rFonts w:ascii="Times New Roman" w:hAnsi="Times New Roman" w:cs="Times New Roman"/>
          <w:sz w:val="20"/>
          <w:szCs w:val="24"/>
        </w:rPr>
        <w:t xml:space="preserve">, and 11D), </w:t>
      </w:r>
      <w:proofErr w:type="spellStart"/>
      <w:r w:rsidRPr="00A17293">
        <w:rPr>
          <w:rFonts w:ascii="Times New Roman" w:hAnsi="Times New Roman" w:cs="Times New Roman"/>
          <w:i/>
          <w:iCs/>
          <w:sz w:val="20"/>
          <w:szCs w:val="24"/>
        </w:rPr>
        <w:t>fimH</w:t>
      </w:r>
      <w:proofErr w:type="spellEnd"/>
      <w:r w:rsidRPr="00A17293">
        <w:rPr>
          <w:rFonts w:ascii="Times New Roman" w:hAnsi="Times New Roman" w:cs="Times New Roman"/>
          <w:sz w:val="20"/>
          <w:szCs w:val="24"/>
        </w:rPr>
        <w:t xml:space="preserve"> was present in two isolates (4D and 3B), and </w:t>
      </w:r>
      <w:r w:rsidRPr="00A17293">
        <w:rPr>
          <w:rFonts w:ascii="Times New Roman" w:hAnsi="Times New Roman" w:cs="Times New Roman"/>
          <w:i/>
          <w:iCs/>
          <w:sz w:val="20"/>
          <w:szCs w:val="24"/>
        </w:rPr>
        <w:t>cnf1</w:t>
      </w:r>
      <w:r w:rsidRPr="00A17293">
        <w:rPr>
          <w:rFonts w:ascii="Times New Roman" w:hAnsi="Times New Roman" w:cs="Times New Roman"/>
          <w:sz w:val="20"/>
          <w:szCs w:val="24"/>
        </w:rPr>
        <w:t xml:space="preserve"> was observed in one isolate (11A). Treating patients suffering from urinary tract infections becomes difficult due to multiple drug-resistant bodies and virulent genes. The present investigation provides information on bacterial pathogenicity associated with biofilm-forming drug-resistant </w:t>
      </w:r>
      <w:proofErr w:type="spellStart"/>
      <w:r w:rsidRPr="00A17293">
        <w:rPr>
          <w:rFonts w:ascii="Times New Roman" w:hAnsi="Times New Roman" w:cs="Times New Roman"/>
          <w:sz w:val="20"/>
          <w:szCs w:val="24"/>
        </w:rPr>
        <w:t>uropathogens</w:t>
      </w:r>
      <w:proofErr w:type="spellEnd"/>
      <w:r w:rsidRPr="00A17293">
        <w:rPr>
          <w:rFonts w:ascii="Times New Roman" w:hAnsi="Times New Roman" w:cs="Times New Roman"/>
          <w:sz w:val="20"/>
          <w:szCs w:val="24"/>
        </w:rPr>
        <w:t xml:space="preserve"> and the presence of virulent genes related to urinary tract pathogenesis. Therefore, it is suggested that the presence of virulence genes may be used as the detection criterion to investigate the </w:t>
      </w:r>
      <w:proofErr w:type="spellStart"/>
      <w:r w:rsidRPr="00A17293">
        <w:rPr>
          <w:rFonts w:ascii="Times New Roman" w:hAnsi="Times New Roman" w:cs="Times New Roman"/>
          <w:sz w:val="20"/>
          <w:szCs w:val="24"/>
        </w:rPr>
        <w:t>uropathogens</w:t>
      </w:r>
      <w:proofErr w:type="spellEnd"/>
      <w:r w:rsidRPr="00A17293">
        <w:rPr>
          <w:rFonts w:ascii="Times New Roman" w:hAnsi="Times New Roman" w:cs="Times New Roman"/>
          <w:sz w:val="20"/>
          <w:szCs w:val="24"/>
        </w:rPr>
        <w:t xml:space="preserve"> and medical treatment therapies to combat UTIs.</w:t>
      </w:r>
      <w:r>
        <w:rPr>
          <w:rFonts w:ascii="Times New Roman" w:hAnsi="Times New Roman" w:cs="Times New Roman"/>
          <w:sz w:val="18"/>
        </w:rPr>
        <w:t xml:space="preserve"> </w:t>
      </w:r>
    </w:p>
    <w:p w:rsidR="00A17293" w:rsidRDefault="00A17293" w:rsidP="00A17293">
      <w:pPr>
        <w:rPr>
          <w:rFonts w:ascii="Times New Roman" w:hAnsi="Times New Roman" w:cs="Times New Roman"/>
          <w:sz w:val="24"/>
        </w:rPr>
      </w:pPr>
      <w:r w:rsidRPr="00A17293">
        <w:rPr>
          <w:rFonts w:ascii="Times New Roman" w:hAnsi="Times New Roman" w:cs="Times New Roman"/>
          <w:b/>
          <w:sz w:val="24"/>
        </w:rPr>
        <w:t>Biography</w:t>
      </w:r>
    </w:p>
    <w:p w:rsidR="00925DEA" w:rsidRPr="00925DEA" w:rsidRDefault="00925DEA" w:rsidP="00925DEA">
      <w:pPr>
        <w:jc w:val="both"/>
        <w:rPr>
          <w:rFonts w:ascii="Times New Roman" w:hAnsi="Times New Roman" w:cs="Times New Roman"/>
          <w:sz w:val="20"/>
        </w:rPr>
      </w:pPr>
      <w:r w:rsidRPr="00925DEA">
        <w:rPr>
          <w:rFonts w:ascii="Times New Roman" w:hAnsi="Times New Roman" w:cs="Times New Roman"/>
          <w:sz w:val="20"/>
        </w:rPr>
        <w:t xml:space="preserve">Dr. </w:t>
      </w:r>
      <w:proofErr w:type="spellStart"/>
      <w:r w:rsidRPr="00925DEA">
        <w:rPr>
          <w:rFonts w:ascii="Times New Roman" w:hAnsi="Times New Roman" w:cs="Times New Roman"/>
          <w:sz w:val="20"/>
        </w:rPr>
        <w:t>Shumaila</w:t>
      </w:r>
      <w:proofErr w:type="spellEnd"/>
      <w:r w:rsidRPr="00925DEA">
        <w:rPr>
          <w:rFonts w:ascii="Times New Roman" w:hAnsi="Times New Roman" w:cs="Times New Roman"/>
          <w:sz w:val="20"/>
        </w:rPr>
        <w:t xml:space="preserve"> </w:t>
      </w:r>
      <w:proofErr w:type="spellStart"/>
      <w:r w:rsidRPr="00925DEA">
        <w:rPr>
          <w:rFonts w:ascii="Times New Roman" w:hAnsi="Times New Roman" w:cs="Times New Roman"/>
          <w:sz w:val="20"/>
        </w:rPr>
        <w:t>Naz</w:t>
      </w:r>
      <w:proofErr w:type="spellEnd"/>
      <w:r w:rsidRPr="00925DEA">
        <w:rPr>
          <w:rFonts w:ascii="Times New Roman" w:hAnsi="Times New Roman" w:cs="Times New Roman"/>
          <w:sz w:val="20"/>
        </w:rPr>
        <w:t xml:space="preserve"> is an Associ</w:t>
      </w:r>
      <w:r>
        <w:rPr>
          <w:rFonts w:ascii="Times New Roman" w:hAnsi="Times New Roman" w:cs="Times New Roman"/>
          <w:sz w:val="20"/>
        </w:rPr>
        <w:t xml:space="preserve">ate Professor Qualification: PhD </w:t>
      </w:r>
      <w:r w:rsidRPr="00925DEA">
        <w:rPr>
          <w:rFonts w:ascii="Times New Roman" w:hAnsi="Times New Roman" w:cs="Times New Roman"/>
          <w:sz w:val="20"/>
        </w:rPr>
        <w:t xml:space="preserve">Biochemistry/ Biotechnology, 2009, SBS-University of the Punjab, Lahore, </w:t>
      </w:r>
      <w:proofErr w:type="gramStart"/>
      <w:r w:rsidRPr="00925DEA">
        <w:rPr>
          <w:rFonts w:ascii="Times New Roman" w:hAnsi="Times New Roman" w:cs="Times New Roman"/>
          <w:sz w:val="20"/>
        </w:rPr>
        <w:t>Pakistan</w:t>
      </w:r>
      <w:proofErr w:type="gramEnd"/>
      <w:r w:rsidRPr="00925DEA">
        <w:rPr>
          <w:rFonts w:ascii="Times New Roman" w:hAnsi="Times New Roman" w:cs="Times New Roman"/>
          <w:sz w:val="20"/>
        </w:rPr>
        <w:t>. DICE-Innovative Business Plan Award: Head of the Model Project "</w:t>
      </w:r>
      <w:proofErr w:type="spellStart"/>
      <w:r w:rsidRPr="00925DEA">
        <w:rPr>
          <w:rFonts w:ascii="Times New Roman" w:hAnsi="Times New Roman" w:cs="Times New Roman"/>
          <w:sz w:val="20"/>
        </w:rPr>
        <w:t>Aquaponics</w:t>
      </w:r>
      <w:proofErr w:type="spellEnd"/>
      <w:r w:rsidRPr="00925DEA">
        <w:rPr>
          <w:rFonts w:ascii="Times New Roman" w:hAnsi="Times New Roman" w:cs="Times New Roman"/>
          <w:sz w:val="20"/>
        </w:rPr>
        <w:t>" Participated and Presented innovative new business plan in a two-day Distinguished Innovation, Collaboration Entrepreneurship (DICE) themed Agriculture and Food Scien</w:t>
      </w:r>
      <w:r w:rsidR="00A71284">
        <w:rPr>
          <w:rFonts w:ascii="Times New Roman" w:hAnsi="Times New Roman" w:cs="Times New Roman"/>
          <w:sz w:val="20"/>
        </w:rPr>
        <w:t>ces 2017, organized by the ORIC</w:t>
      </w:r>
      <w:r w:rsidRPr="00925DEA">
        <w:rPr>
          <w:rFonts w:ascii="Times New Roman" w:hAnsi="Times New Roman" w:cs="Times New Roman"/>
          <w:sz w:val="20"/>
        </w:rPr>
        <w:t xml:space="preserve"> University of Agriculture, Faisalabad on 7-8</w:t>
      </w:r>
      <w:r w:rsidRPr="00A71284">
        <w:rPr>
          <w:rFonts w:ascii="Times New Roman" w:hAnsi="Times New Roman" w:cs="Times New Roman"/>
          <w:sz w:val="20"/>
          <w:vertAlign w:val="superscript"/>
        </w:rPr>
        <w:t>th</w:t>
      </w:r>
      <w:r w:rsidRPr="00925DEA">
        <w:rPr>
          <w:rFonts w:ascii="Times New Roman" w:hAnsi="Times New Roman" w:cs="Times New Roman"/>
          <w:sz w:val="20"/>
        </w:rPr>
        <w:t xml:space="preserve"> November, 2017. The project team won the 10</w:t>
      </w:r>
      <w:r w:rsidRPr="00A71284">
        <w:rPr>
          <w:rFonts w:ascii="Times New Roman" w:hAnsi="Times New Roman" w:cs="Times New Roman"/>
          <w:sz w:val="20"/>
          <w:vertAlign w:val="superscript"/>
        </w:rPr>
        <w:t>th</w:t>
      </w:r>
      <w:r w:rsidRPr="00925DEA">
        <w:rPr>
          <w:rFonts w:ascii="Times New Roman" w:hAnsi="Times New Roman" w:cs="Times New Roman"/>
          <w:sz w:val="20"/>
        </w:rPr>
        <w:t xml:space="preserve"> position and a cash prize among top 15 best ideas out of 126 Projects.</w:t>
      </w:r>
      <w:r>
        <w:rPr>
          <w:rFonts w:ascii="Times New Roman" w:hAnsi="Times New Roman" w:cs="Times New Roman"/>
          <w:sz w:val="20"/>
        </w:rPr>
        <w:t xml:space="preserve"> She </w:t>
      </w:r>
      <w:r w:rsidRPr="00925DEA">
        <w:rPr>
          <w:rFonts w:ascii="Times New Roman" w:hAnsi="Times New Roman" w:cs="Times New Roman"/>
          <w:sz w:val="20"/>
        </w:rPr>
        <w:t xml:space="preserve">Won the Best Science Model. </w:t>
      </w:r>
      <w:r>
        <w:rPr>
          <w:rFonts w:ascii="Times New Roman" w:hAnsi="Times New Roman" w:cs="Times New Roman"/>
          <w:sz w:val="20"/>
        </w:rPr>
        <w:t xml:space="preserve">She has been </w:t>
      </w:r>
      <w:r w:rsidRPr="00925DEA">
        <w:rPr>
          <w:rFonts w:ascii="Times New Roman" w:hAnsi="Times New Roman" w:cs="Times New Roman"/>
          <w:sz w:val="20"/>
        </w:rPr>
        <w:t>awarded</w:t>
      </w:r>
      <w:r>
        <w:rPr>
          <w:rFonts w:ascii="Times New Roman" w:hAnsi="Times New Roman" w:cs="Times New Roman"/>
          <w:sz w:val="20"/>
        </w:rPr>
        <w:t xml:space="preserve"> with the 1</w:t>
      </w:r>
      <w:r w:rsidRPr="00925DEA">
        <w:rPr>
          <w:rFonts w:ascii="Times New Roman" w:hAnsi="Times New Roman" w:cs="Times New Roman"/>
          <w:sz w:val="20"/>
          <w:vertAlign w:val="superscript"/>
        </w:rPr>
        <w:t>st</w:t>
      </w:r>
      <w:r w:rsidRPr="00925DEA">
        <w:rPr>
          <w:rFonts w:ascii="Times New Roman" w:hAnsi="Times New Roman" w:cs="Times New Roman"/>
          <w:sz w:val="20"/>
        </w:rPr>
        <w:t xml:space="preserve"> Prize under the special category of Universities and Institutions Na</w:t>
      </w:r>
      <w:r>
        <w:rPr>
          <w:rFonts w:ascii="Times New Roman" w:hAnsi="Times New Roman" w:cs="Times New Roman"/>
          <w:sz w:val="20"/>
        </w:rPr>
        <w:t>tional Science Fair, held on 1-</w:t>
      </w:r>
      <w:r w:rsidRPr="00925DEA">
        <w:rPr>
          <w:rFonts w:ascii="Times New Roman" w:hAnsi="Times New Roman" w:cs="Times New Roman"/>
          <w:sz w:val="20"/>
        </w:rPr>
        <w:t>7</w:t>
      </w:r>
      <w:r w:rsidRPr="00925DEA">
        <w:rPr>
          <w:rFonts w:ascii="Times New Roman" w:hAnsi="Times New Roman" w:cs="Times New Roman"/>
          <w:sz w:val="20"/>
          <w:vertAlign w:val="superscript"/>
        </w:rPr>
        <w:t>th</w:t>
      </w:r>
      <w:r w:rsidRPr="00925DEA">
        <w:rPr>
          <w:rFonts w:ascii="Times New Roman" w:hAnsi="Times New Roman" w:cs="Times New Roman"/>
          <w:sz w:val="20"/>
        </w:rPr>
        <w:t xml:space="preserve"> Dec, 2016 in Pakistan Museum of Natural History, Islamabad on presenting the Model Project on “</w:t>
      </w:r>
      <w:proofErr w:type="spellStart"/>
      <w:r w:rsidRPr="00925DEA">
        <w:rPr>
          <w:rFonts w:ascii="Times New Roman" w:hAnsi="Times New Roman" w:cs="Times New Roman"/>
          <w:sz w:val="20"/>
        </w:rPr>
        <w:t>Aquaponics</w:t>
      </w:r>
      <w:proofErr w:type="spellEnd"/>
      <w:r w:rsidRPr="00925DEA">
        <w:rPr>
          <w:rFonts w:ascii="Times New Roman" w:hAnsi="Times New Roman" w:cs="Times New Roman"/>
          <w:sz w:val="20"/>
        </w:rPr>
        <w:t>”.</w:t>
      </w:r>
      <w:bookmarkStart w:id="0" w:name="_GoBack"/>
      <w:bookmarkEnd w:id="0"/>
    </w:p>
    <w:sectPr w:rsidR="00925DEA" w:rsidRPr="00925D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7293"/>
    <w:rsid w:val="00474203"/>
    <w:rsid w:val="00502900"/>
    <w:rsid w:val="00535872"/>
    <w:rsid w:val="00924B33"/>
    <w:rsid w:val="00925DEA"/>
    <w:rsid w:val="00A17293"/>
    <w:rsid w:val="00A71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02900"/>
    <w:rPr>
      <w:sz w:val="16"/>
      <w:szCs w:val="16"/>
    </w:rPr>
  </w:style>
  <w:style w:type="paragraph" w:styleId="CommentText">
    <w:name w:val="annotation text"/>
    <w:basedOn w:val="Normal"/>
    <w:link w:val="CommentTextChar"/>
    <w:uiPriority w:val="99"/>
    <w:semiHidden/>
    <w:unhideWhenUsed/>
    <w:rsid w:val="00502900"/>
    <w:pPr>
      <w:spacing w:line="240" w:lineRule="auto"/>
    </w:pPr>
    <w:rPr>
      <w:sz w:val="20"/>
      <w:szCs w:val="20"/>
    </w:rPr>
  </w:style>
  <w:style w:type="character" w:customStyle="1" w:styleId="CommentTextChar">
    <w:name w:val="Comment Text Char"/>
    <w:basedOn w:val="DefaultParagraphFont"/>
    <w:link w:val="CommentText"/>
    <w:uiPriority w:val="99"/>
    <w:semiHidden/>
    <w:rsid w:val="00502900"/>
    <w:rPr>
      <w:sz w:val="20"/>
      <w:szCs w:val="20"/>
    </w:rPr>
  </w:style>
  <w:style w:type="paragraph" w:styleId="CommentSubject">
    <w:name w:val="annotation subject"/>
    <w:basedOn w:val="CommentText"/>
    <w:next w:val="CommentText"/>
    <w:link w:val="CommentSubjectChar"/>
    <w:uiPriority w:val="99"/>
    <w:semiHidden/>
    <w:unhideWhenUsed/>
    <w:rsid w:val="00502900"/>
    <w:rPr>
      <w:b/>
      <w:bCs/>
    </w:rPr>
  </w:style>
  <w:style w:type="character" w:customStyle="1" w:styleId="CommentSubjectChar">
    <w:name w:val="Comment Subject Char"/>
    <w:basedOn w:val="CommentTextChar"/>
    <w:link w:val="CommentSubject"/>
    <w:uiPriority w:val="99"/>
    <w:semiHidden/>
    <w:rsid w:val="00502900"/>
    <w:rPr>
      <w:b/>
      <w:bCs/>
      <w:sz w:val="20"/>
      <w:szCs w:val="20"/>
    </w:rPr>
  </w:style>
  <w:style w:type="paragraph" w:styleId="BalloonText">
    <w:name w:val="Balloon Text"/>
    <w:basedOn w:val="Normal"/>
    <w:link w:val="BalloonTextChar"/>
    <w:uiPriority w:val="99"/>
    <w:semiHidden/>
    <w:unhideWhenUsed/>
    <w:rsid w:val="005029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9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02900"/>
    <w:rPr>
      <w:sz w:val="16"/>
      <w:szCs w:val="16"/>
    </w:rPr>
  </w:style>
  <w:style w:type="paragraph" w:styleId="CommentText">
    <w:name w:val="annotation text"/>
    <w:basedOn w:val="Normal"/>
    <w:link w:val="CommentTextChar"/>
    <w:uiPriority w:val="99"/>
    <w:semiHidden/>
    <w:unhideWhenUsed/>
    <w:rsid w:val="00502900"/>
    <w:pPr>
      <w:spacing w:line="240" w:lineRule="auto"/>
    </w:pPr>
    <w:rPr>
      <w:sz w:val="20"/>
      <w:szCs w:val="20"/>
    </w:rPr>
  </w:style>
  <w:style w:type="character" w:customStyle="1" w:styleId="CommentTextChar">
    <w:name w:val="Comment Text Char"/>
    <w:basedOn w:val="DefaultParagraphFont"/>
    <w:link w:val="CommentText"/>
    <w:uiPriority w:val="99"/>
    <w:semiHidden/>
    <w:rsid w:val="00502900"/>
    <w:rPr>
      <w:sz w:val="20"/>
      <w:szCs w:val="20"/>
    </w:rPr>
  </w:style>
  <w:style w:type="paragraph" w:styleId="CommentSubject">
    <w:name w:val="annotation subject"/>
    <w:basedOn w:val="CommentText"/>
    <w:next w:val="CommentText"/>
    <w:link w:val="CommentSubjectChar"/>
    <w:uiPriority w:val="99"/>
    <w:semiHidden/>
    <w:unhideWhenUsed/>
    <w:rsid w:val="00502900"/>
    <w:rPr>
      <w:b/>
      <w:bCs/>
    </w:rPr>
  </w:style>
  <w:style w:type="character" w:customStyle="1" w:styleId="CommentSubjectChar">
    <w:name w:val="Comment Subject Char"/>
    <w:basedOn w:val="CommentTextChar"/>
    <w:link w:val="CommentSubject"/>
    <w:uiPriority w:val="99"/>
    <w:semiHidden/>
    <w:rsid w:val="00502900"/>
    <w:rPr>
      <w:b/>
      <w:bCs/>
      <w:sz w:val="20"/>
      <w:szCs w:val="20"/>
    </w:rPr>
  </w:style>
  <w:style w:type="paragraph" w:styleId="BalloonText">
    <w:name w:val="Balloon Text"/>
    <w:basedOn w:val="Normal"/>
    <w:link w:val="BalloonTextChar"/>
    <w:uiPriority w:val="99"/>
    <w:semiHidden/>
    <w:unhideWhenUsed/>
    <w:rsid w:val="005029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9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475</Words>
  <Characters>2713</Characters>
  <Application>Microsoft Office Word</Application>
  <DocSecurity>0</DocSecurity>
  <Lines>22</Lines>
  <Paragraphs>6</Paragraphs>
  <ScaleCrop>false</ScaleCrop>
  <Company/>
  <LinksUpToDate>false</LinksUpToDate>
  <CharactersWithSpaces>3182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2022-07-07T12:11:00Z</dcterms:created>
  <dcterms:modified xsi:type="dcterms:W3CDTF">2022-07-08T08:24:00Z</dcterms:modified>
</cp:coreProperties>
</file>