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70BD" w:rsidRDefault="008A704B">
      <w:pPr>
        <w:rPr>
          <w:rFonts w:ascii="Times New Roman" w:hAnsi="Times New Roman" w:cs="Times New Roman"/>
          <w:b/>
          <w:sz w:val="32"/>
          <w:szCs w:val="32"/>
        </w:rPr>
      </w:pPr>
      <w:r w:rsidRPr="008A704B">
        <w:rPr>
          <w:rFonts w:ascii="Times New Roman" w:hAnsi="Times New Roman" w:cs="Times New Roman"/>
          <w:b/>
          <w:sz w:val="32"/>
          <w:szCs w:val="32"/>
        </w:rPr>
        <w:t>Targeting the reprogrammed energy generation system of metastatic cancer cells</w:t>
      </w:r>
      <w:r w:rsidR="00B50580">
        <w:rPr>
          <w:rFonts w:ascii="Times New Roman" w:hAnsi="Times New Roman" w:cs="Times New Roman"/>
          <w:b/>
          <w:sz w:val="32"/>
          <w:szCs w:val="32"/>
        </w:rPr>
        <w:t>: A</w:t>
      </w:r>
      <w:r w:rsidRPr="008A704B">
        <w:rPr>
          <w:rFonts w:ascii="Times New Roman" w:hAnsi="Times New Roman" w:cs="Times New Roman"/>
          <w:b/>
          <w:sz w:val="32"/>
          <w:szCs w:val="32"/>
        </w:rPr>
        <w:t xml:space="preserve"> therapeutic approach</w:t>
      </w:r>
    </w:p>
    <w:p w:rsidR="008A704B" w:rsidRDefault="008A704B">
      <w:pPr>
        <w:rPr>
          <w:rFonts w:ascii="Times New Roman" w:hAnsi="Times New Roman" w:cs="Times New Roman"/>
          <w:sz w:val="24"/>
          <w:szCs w:val="32"/>
        </w:rPr>
      </w:pPr>
      <w:r w:rsidRPr="008A704B">
        <w:rPr>
          <w:rFonts w:ascii="Times New Roman" w:hAnsi="Times New Roman" w:cs="Times New Roman"/>
          <w:sz w:val="24"/>
          <w:szCs w:val="32"/>
        </w:rPr>
        <w:t xml:space="preserve">Uri </w:t>
      </w:r>
      <w:proofErr w:type="spellStart"/>
      <w:r w:rsidRPr="008A704B">
        <w:rPr>
          <w:rFonts w:ascii="Times New Roman" w:hAnsi="Times New Roman" w:cs="Times New Roman"/>
          <w:sz w:val="24"/>
          <w:szCs w:val="32"/>
        </w:rPr>
        <w:t>Nir</w:t>
      </w:r>
      <w:bookmarkStart w:id="0" w:name="_GoBack"/>
      <w:bookmarkEnd w:id="0"/>
      <w:proofErr w:type="spellEnd"/>
    </w:p>
    <w:p w:rsidR="008A704B" w:rsidRDefault="008A704B">
      <w:pPr>
        <w:rPr>
          <w:rFonts w:ascii="Times New Roman" w:hAnsi="Times New Roman" w:cs="Times New Roman"/>
          <w:szCs w:val="32"/>
        </w:rPr>
      </w:pPr>
      <w:r w:rsidRPr="008A704B">
        <w:rPr>
          <w:rFonts w:ascii="Times New Roman" w:hAnsi="Times New Roman" w:cs="Times New Roman"/>
          <w:szCs w:val="32"/>
        </w:rPr>
        <w:t>Bar-</w:t>
      </w:r>
      <w:proofErr w:type="spellStart"/>
      <w:r w:rsidRPr="008A704B">
        <w:rPr>
          <w:rFonts w:ascii="Times New Roman" w:hAnsi="Times New Roman" w:cs="Times New Roman"/>
          <w:szCs w:val="32"/>
        </w:rPr>
        <w:t>Ilan</w:t>
      </w:r>
      <w:proofErr w:type="spellEnd"/>
      <w:r w:rsidRPr="008A704B">
        <w:rPr>
          <w:rFonts w:ascii="Times New Roman" w:hAnsi="Times New Roman" w:cs="Times New Roman"/>
          <w:szCs w:val="32"/>
        </w:rPr>
        <w:t xml:space="preserve"> University</w:t>
      </w:r>
      <w:r>
        <w:rPr>
          <w:rFonts w:ascii="Times New Roman" w:hAnsi="Times New Roman" w:cs="Times New Roman"/>
          <w:szCs w:val="32"/>
        </w:rPr>
        <w:t xml:space="preserve">, </w:t>
      </w:r>
      <w:r w:rsidRPr="008A704B">
        <w:rPr>
          <w:rFonts w:ascii="Times New Roman" w:hAnsi="Times New Roman" w:cs="Times New Roman"/>
          <w:szCs w:val="32"/>
        </w:rPr>
        <w:t>Israel</w:t>
      </w:r>
    </w:p>
    <w:p w:rsidR="008A704B" w:rsidRDefault="008A704B" w:rsidP="008A704B">
      <w:pPr>
        <w:jc w:val="center"/>
        <w:rPr>
          <w:rFonts w:ascii="Times New Roman" w:hAnsi="Times New Roman" w:cs="Times New Roman"/>
          <w:b/>
          <w:sz w:val="24"/>
          <w:szCs w:val="32"/>
        </w:rPr>
      </w:pPr>
      <w:r w:rsidRPr="008A704B">
        <w:rPr>
          <w:rFonts w:ascii="Times New Roman" w:hAnsi="Times New Roman" w:cs="Times New Roman"/>
          <w:b/>
          <w:sz w:val="24"/>
          <w:szCs w:val="32"/>
        </w:rPr>
        <w:t>Abstract</w:t>
      </w:r>
    </w:p>
    <w:p w:rsidR="008A704B" w:rsidRPr="008A704B" w:rsidRDefault="008A704B" w:rsidP="008A704B">
      <w:pPr>
        <w:jc w:val="both"/>
        <w:rPr>
          <w:rFonts w:ascii="Times New Roman" w:hAnsi="Times New Roman" w:cs="Times New Roman"/>
          <w:sz w:val="20"/>
          <w:szCs w:val="32"/>
        </w:rPr>
      </w:pPr>
      <w:r w:rsidRPr="008A704B">
        <w:rPr>
          <w:rFonts w:ascii="Times New Roman" w:hAnsi="Times New Roman" w:cs="Times New Roman"/>
          <w:sz w:val="20"/>
          <w:szCs w:val="32"/>
        </w:rPr>
        <w:t>The aspiration to achieve efficacious cancer targeted therapy involves</w:t>
      </w:r>
      <w:r>
        <w:rPr>
          <w:rFonts w:ascii="Times New Roman" w:hAnsi="Times New Roman" w:cs="Times New Roman"/>
          <w:sz w:val="20"/>
          <w:szCs w:val="32"/>
        </w:rPr>
        <w:t xml:space="preserve"> </w:t>
      </w:r>
      <w:r w:rsidRPr="008A704B">
        <w:rPr>
          <w:rFonts w:ascii="Times New Roman" w:hAnsi="Times New Roman" w:cs="Times New Roman"/>
          <w:sz w:val="20"/>
          <w:szCs w:val="32"/>
        </w:rPr>
        <w:t xml:space="preserve">intense global R&amp;D efforts. Blockage of fundamental processes like the unique reprogramed energy generation system of malignant cells, combined with a </w:t>
      </w:r>
      <w:proofErr w:type="spellStart"/>
      <w:r w:rsidRPr="008A704B">
        <w:rPr>
          <w:rFonts w:ascii="Times New Roman" w:hAnsi="Times New Roman" w:cs="Times New Roman"/>
          <w:sz w:val="20"/>
          <w:szCs w:val="32"/>
        </w:rPr>
        <w:t>nano</w:t>
      </w:r>
      <w:proofErr w:type="spellEnd"/>
      <w:r w:rsidRPr="008A704B">
        <w:rPr>
          <w:rFonts w:ascii="Times New Roman" w:hAnsi="Times New Roman" w:cs="Times New Roman"/>
          <w:sz w:val="20"/>
          <w:szCs w:val="32"/>
        </w:rPr>
        <w:t xml:space="preserve">-technology approach, should offer new tools for efficient interference with cancer progression. While deciphering the energy generation systems of cancer cells we found that two related enzymes (kinases), termed </w:t>
      </w:r>
      <w:proofErr w:type="spellStart"/>
      <w:r w:rsidRPr="008A704B">
        <w:rPr>
          <w:rFonts w:ascii="Times New Roman" w:hAnsi="Times New Roman" w:cs="Times New Roman"/>
          <w:sz w:val="20"/>
          <w:szCs w:val="32"/>
        </w:rPr>
        <w:t>Fer</w:t>
      </w:r>
      <w:proofErr w:type="spellEnd"/>
      <w:r w:rsidRPr="008A704B">
        <w:rPr>
          <w:rFonts w:ascii="Times New Roman" w:hAnsi="Times New Roman" w:cs="Times New Roman"/>
          <w:sz w:val="20"/>
          <w:szCs w:val="32"/>
        </w:rPr>
        <w:t xml:space="preserve"> and </w:t>
      </w:r>
      <w:proofErr w:type="spellStart"/>
      <w:r w:rsidRPr="008A704B">
        <w:rPr>
          <w:rFonts w:ascii="Times New Roman" w:hAnsi="Times New Roman" w:cs="Times New Roman"/>
          <w:sz w:val="20"/>
          <w:szCs w:val="32"/>
        </w:rPr>
        <w:t>FerT</w:t>
      </w:r>
      <w:proofErr w:type="spellEnd"/>
      <w:r w:rsidRPr="008A704B">
        <w:rPr>
          <w:rFonts w:ascii="Times New Roman" w:hAnsi="Times New Roman" w:cs="Times New Roman"/>
          <w:sz w:val="20"/>
          <w:szCs w:val="32"/>
        </w:rPr>
        <w:t xml:space="preserve">, which normally reside in the energy power-station-mitochondria of sperm cells, are harnessed to the reprogrammed mitochondria of cancer cells. Both enzymes potentiate the generation of energy by mitochondria in cancer cells subjected to stress conditions like nutrient and oxygen deprivation. This enables the survival of cancer cells under harsh conditions which are prevalent in solid tumors and during metastatic </w:t>
      </w:r>
      <w:proofErr w:type="spellStart"/>
      <w:r w:rsidRPr="008A704B">
        <w:rPr>
          <w:rFonts w:ascii="Times New Roman" w:hAnsi="Times New Roman" w:cs="Times New Roman"/>
          <w:sz w:val="20"/>
          <w:szCs w:val="32"/>
        </w:rPr>
        <w:t>dessimination</w:t>
      </w:r>
      <w:proofErr w:type="spellEnd"/>
      <w:r w:rsidRPr="008A704B">
        <w:rPr>
          <w:rFonts w:ascii="Times New Roman" w:hAnsi="Times New Roman" w:cs="Times New Roman"/>
          <w:sz w:val="20"/>
          <w:szCs w:val="32"/>
        </w:rPr>
        <w:t xml:space="preserve">. To translate these findings into a novel anti-cancer therapy we have combined, synthetic-chemistry, robotic, and high throughput screening approaches, for the development of a synthetic low molecular weight compound which binds and inhibit the kinase activity of both </w:t>
      </w:r>
      <w:proofErr w:type="spellStart"/>
      <w:r w:rsidRPr="008A704B">
        <w:rPr>
          <w:rFonts w:ascii="Times New Roman" w:hAnsi="Times New Roman" w:cs="Times New Roman"/>
          <w:sz w:val="20"/>
          <w:szCs w:val="32"/>
        </w:rPr>
        <w:t>Fer</w:t>
      </w:r>
      <w:proofErr w:type="spellEnd"/>
      <w:r w:rsidRPr="008A704B">
        <w:rPr>
          <w:rFonts w:ascii="Times New Roman" w:hAnsi="Times New Roman" w:cs="Times New Roman"/>
          <w:sz w:val="20"/>
          <w:szCs w:val="32"/>
        </w:rPr>
        <w:t xml:space="preserve"> and </w:t>
      </w:r>
      <w:proofErr w:type="spellStart"/>
      <w:r w:rsidRPr="008A704B">
        <w:rPr>
          <w:rFonts w:ascii="Times New Roman" w:hAnsi="Times New Roman" w:cs="Times New Roman"/>
          <w:sz w:val="20"/>
          <w:szCs w:val="32"/>
        </w:rPr>
        <w:t>FerT</w:t>
      </w:r>
      <w:proofErr w:type="spellEnd"/>
      <w:r w:rsidRPr="008A704B">
        <w:rPr>
          <w:rFonts w:ascii="Times New Roman" w:hAnsi="Times New Roman" w:cs="Times New Roman"/>
          <w:sz w:val="20"/>
          <w:szCs w:val="32"/>
        </w:rPr>
        <w:t xml:space="preserve">. Such a compound termed E260 was then formulated and incorporated into </w:t>
      </w:r>
      <w:proofErr w:type="spellStart"/>
      <w:r w:rsidRPr="008A704B">
        <w:rPr>
          <w:rFonts w:ascii="Times New Roman" w:hAnsi="Times New Roman" w:cs="Times New Roman"/>
          <w:sz w:val="20"/>
          <w:szCs w:val="32"/>
        </w:rPr>
        <w:t>nano</w:t>
      </w:r>
      <w:proofErr w:type="spellEnd"/>
      <w:r w:rsidRPr="008A704B">
        <w:rPr>
          <w:rFonts w:ascii="Times New Roman" w:hAnsi="Times New Roman" w:cs="Times New Roman"/>
          <w:sz w:val="20"/>
          <w:szCs w:val="32"/>
        </w:rPr>
        <w:t xml:space="preserve">-micelles to selectively target </w:t>
      </w:r>
      <w:proofErr w:type="spellStart"/>
      <w:r w:rsidRPr="008A704B">
        <w:rPr>
          <w:rFonts w:ascii="Times New Roman" w:hAnsi="Times New Roman" w:cs="Times New Roman"/>
          <w:sz w:val="20"/>
          <w:szCs w:val="32"/>
        </w:rPr>
        <w:t>Fer</w:t>
      </w:r>
      <w:proofErr w:type="spellEnd"/>
      <w:r w:rsidRPr="008A704B">
        <w:rPr>
          <w:rFonts w:ascii="Times New Roman" w:hAnsi="Times New Roman" w:cs="Times New Roman"/>
          <w:sz w:val="20"/>
          <w:szCs w:val="32"/>
        </w:rPr>
        <w:t xml:space="preserve"> and </w:t>
      </w:r>
      <w:proofErr w:type="spellStart"/>
      <w:r w:rsidRPr="008A704B">
        <w:rPr>
          <w:rFonts w:ascii="Times New Roman" w:hAnsi="Times New Roman" w:cs="Times New Roman"/>
          <w:sz w:val="20"/>
          <w:szCs w:val="32"/>
        </w:rPr>
        <w:t>FerT</w:t>
      </w:r>
      <w:proofErr w:type="spellEnd"/>
      <w:r w:rsidRPr="008A704B">
        <w:rPr>
          <w:rFonts w:ascii="Times New Roman" w:hAnsi="Times New Roman" w:cs="Times New Roman"/>
          <w:sz w:val="20"/>
          <w:szCs w:val="32"/>
        </w:rPr>
        <w:t xml:space="preserve"> in the mitochondria of malignant cells. Notably, the formulated E260</w:t>
      </w:r>
      <w:r>
        <w:rPr>
          <w:rFonts w:ascii="Times New Roman" w:hAnsi="Times New Roman" w:cs="Times New Roman"/>
          <w:sz w:val="20"/>
          <w:szCs w:val="32"/>
        </w:rPr>
        <w:t xml:space="preserve"> </w:t>
      </w:r>
      <w:r w:rsidRPr="008A704B">
        <w:rPr>
          <w:rFonts w:ascii="Times New Roman" w:hAnsi="Times New Roman" w:cs="Times New Roman"/>
          <w:sz w:val="20"/>
          <w:szCs w:val="32"/>
        </w:rPr>
        <w:t>compound selectively and very efficiently perturbs mitochondrial functioning in non-metastatic and metastatic malignant cells, thereby imposing evoking energy crisis and consequent necrotic death in cancer, but not in normal cells. The anti- cancer therapeutic</w:t>
      </w:r>
      <w:r>
        <w:rPr>
          <w:rFonts w:ascii="Times New Roman" w:hAnsi="Times New Roman" w:cs="Times New Roman"/>
          <w:sz w:val="20"/>
          <w:szCs w:val="32"/>
        </w:rPr>
        <w:t xml:space="preserve"> </w:t>
      </w:r>
      <w:r w:rsidRPr="008A704B">
        <w:rPr>
          <w:rFonts w:ascii="Times New Roman" w:hAnsi="Times New Roman" w:cs="Times New Roman"/>
          <w:sz w:val="20"/>
          <w:szCs w:val="32"/>
        </w:rPr>
        <w:t>potency of the E260 formulation is also manifested in-vivo,</w:t>
      </w:r>
      <w:r>
        <w:rPr>
          <w:rFonts w:ascii="Times New Roman" w:hAnsi="Times New Roman" w:cs="Times New Roman"/>
          <w:sz w:val="20"/>
          <w:szCs w:val="32"/>
        </w:rPr>
        <w:t xml:space="preserve"> </w:t>
      </w:r>
      <w:r w:rsidRPr="008A704B">
        <w:rPr>
          <w:rFonts w:ascii="Times New Roman" w:hAnsi="Times New Roman" w:cs="Times New Roman"/>
          <w:sz w:val="20"/>
          <w:szCs w:val="32"/>
        </w:rPr>
        <w:t>against metastatic human tumors derived-</w:t>
      </w:r>
      <w:proofErr w:type="spellStart"/>
      <w:r w:rsidRPr="008A704B">
        <w:rPr>
          <w:rFonts w:ascii="Times New Roman" w:hAnsi="Times New Roman" w:cs="Times New Roman"/>
          <w:sz w:val="20"/>
          <w:szCs w:val="32"/>
        </w:rPr>
        <w:t>xenografts</w:t>
      </w:r>
      <w:proofErr w:type="spellEnd"/>
      <w:r w:rsidRPr="008A704B">
        <w:rPr>
          <w:rFonts w:ascii="Times New Roman" w:hAnsi="Times New Roman" w:cs="Times New Roman"/>
          <w:sz w:val="20"/>
          <w:szCs w:val="32"/>
        </w:rPr>
        <w:t xml:space="preserve">, elicited in mice, thus portraying it as a new potential anti-cancer drug. </w:t>
      </w:r>
    </w:p>
    <w:p w:rsidR="008A704B" w:rsidRDefault="008A704B" w:rsidP="008A704B">
      <w:pPr>
        <w:jc w:val="both"/>
        <w:rPr>
          <w:rFonts w:ascii="Times New Roman" w:hAnsi="Times New Roman" w:cs="Times New Roman"/>
          <w:sz w:val="20"/>
          <w:szCs w:val="32"/>
        </w:rPr>
      </w:pPr>
      <w:r w:rsidRPr="008A704B">
        <w:rPr>
          <w:rFonts w:ascii="Times New Roman" w:hAnsi="Times New Roman" w:cs="Times New Roman"/>
          <w:sz w:val="20"/>
          <w:szCs w:val="32"/>
        </w:rPr>
        <w:t>Accordingly, E260 is now being progressed toward FDA approval for human clinical trials.</w:t>
      </w:r>
    </w:p>
    <w:p w:rsidR="008A704B" w:rsidRPr="008A704B" w:rsidRDefault="008A704B" w:rsidP="008A704B">
      <w:pPr>
        <w:rPr>
          <w:rFonts w:ascii="Times New Roman" w:hAnsi="Times New Roman" w:cs="Times New Roman"/>
          <w:b/>
          <w:sz w:val="24"/>
          <w:szCs w:val="32"/>
        </w:rPr>
      </w:pPr>
      <w:r w:rsidRPr="008A704B">
        <w:rPr>
          <w:rFonts w:ascii="Times New Roman" w:hAnsi="Times New Roman" w:cs="Times New Roman"/>
          <w:b/>
          <w:sz w:val="24"/>
          <w:szCs w:val="32"/>
        </w:rPr>
        <w:t>Biography</w:t>
      </w:r>
    </w:p>
    <w:p w:rsidR="008A704B" w:rsidRPr="008A704B" w:rsidRDefault="008A704B" w:rsidP="008A704B">
      <w:pPr>
        <w:jc w:val="both"/>
        <w:rPr>
          <w:rFonts w:ascii="Times New Roman" w:hAnsi="Times New Roman" w:cs="Times New Roman"/>
          <w:sz w:val="20"/>
          <w:szCs w:val="32"/>
        </w:rPr>
      </w:pPr>
      <w:r w:rsidRPr="008A704B">
        <w:rPr>
          <w:rFonts w:ascii="Times New Roman" w:hAnsi="Times New Roman" w:cs="Times New Roman"/>
          <w:sz w:val="20"/>
          <w:szCs w:val="32"/>
        </w:rPr>
        <w:t xml:space="preserve">Prof. Uri </w:t>
      </w:r>
      <w:proofErr w:type="spellStart"/>
      <w:r w:rsidRPr="008A704B">
        <w:rPr>
          <w:rFonts w:ascii="Times New Roman" w:hAnsi="Times New Roman" w:cs="Times New Roman"/>
          <w:sz w:val="20"/>
          <w:szCs w:val="32"/>
        </w:rPr>
        <w:t>Nir</w:t>
      </w:r>
      <w:proofErr w:type="spellEnd"/>
      <w:r w:rsidRPr="008A704B">
        <w:rPr>
          <w:rFonts w:ascii="Times New Roman" w:hAnsi="Times New Roman" w:cs="Times New Roman"/>
          <w:sz w:val="20"/>
          <w:szCs w:val="32"/>
        </w:rPr>
        <w:t xml:space="preserve"> leads the "Cancer metabolism" research lab in the Faculty of Life-Sciences at Bar-</w:t>
      </w:r>
      <w:proofErr w:type="spellStart"/>
      <w:r w:rsidRPr="008A704B">
        <w:rPr>
          <w:rFonts w:ascii="Times New Roman" w:hAnsi="Times New Roman" w:cs="Times New Roman"/>
          <w:sz w:val="20"/>
          <w:szCs w:val="32"/>
        </w:rPr>
        <w:t>Ilan</w:t>
      </w:r>
      <w:proofErr w:type="spellEnd"/>
      <w:r w:rsidRPr="008A704B">
        <w:rPr>
          <w:rFonts w:ascii="Times New Roman" w:hAnsi="Times New Roman" w:cs="Times New Roman"/>
          <w:sz w:val="20"/>
          <w:szCs w:val="32"/>
        </w:rPr>
        <w:t xml:space="preserve"> University, Israel. Between the years 2010-2014 Prof. </w:t>
      </w:r>
      <w:proofErr w:type="spellStart"/>
      <w:r w:rsidRPr="008A704B">
        <w:rPr>
          <w:rFonts w:ascii="Times New Roman" w:hAnsi="Times New Roman" w:cs="Times New Roman"/>
          <w:sz w:val="20"/>
          <w:szCs w:val="32"/>
        </w:rPr>
        <w:t>Nir</w:t>
      </w:r>
      <w:proofErr w:type="spellEnd"/>
      <w:r w:rsidRPr="008A704B">
        <w:rPr>
          <w:rFonts w:ascii="Times New Roman" w:hAnsi="Times New Roman" w:cs="Times New Roman"/>
          <w:sz w:val="20"/>
          <w:szCs w:val="32"/>
        </w:rPr>
        <w:t xml:space="preserve"> served as the dean of the Faculty. </w:t>
      </w:r>
      <w:proofErr w:type="spellStart"/>
      <w:r w:rsidRPr="008A704B">
        <w:rPr>
          <w:rFonts w:ascii="Times New Roman" w:hAnsi="Times New Roman" w:cs="Times New Roman"/>
          <w:sz w:val="20"/>
          <w:szCs w:val="32"/>
        </w:rPr>
        <w:t>Nir</w:t>
      </w:r>
      <w:proofErr w:type="spellEnd"/>
      <w:r w:rsidRPr="008A704B">
        <w:rPr>
          <w:rFonts w:ascii="Times New Roman" w:hAnsi="Times New Roman" w:cs="Times New Roman"/>
          <w:sz w:val="20"/>
          <w:szCs w:val="32"/>
        </w:rPr>
        <w:t xml:space="preserve"> gained his PhD degree from the Weizmann Institute of Sciences in Israel. He then went for a post-doctoral training in the "Hormone-Research Institute" at the University of California San-Francisco, CA., USA. Since 1988 Prof. </w:t>
      </w:r>
      <w:proofErr w:type="spellStart"/>
      <w:r w:rsidRPr="008A704B">
        <w:rPr>
          <w:rFonts w:ascii="Times New Roman" w:hAnsi="Times New Roman" w:cs="Times New Roman"/>
          <w:sz w:val="20"/>
          <w:szCs w:val="32"/>
        </w:rPr>
        <w:t>Nir</w:t>
      </w:r>
      <w:proofErr w:type="spellEnd"/>
      <w:r w:rsidRPr="008A704B">
        <w:rPr>
          <w:rFonts w:ascii="Times New Roman" w:hAnsi="Times New Roman" w:cs="Times New Roman"/>
          <w:sz w:val="20"/>
          <w:szCs w:val="32"/>
        </w:rPr>
        <w:t xml:space="preserve"> is a faculty member in the Mina and </w:t>
      </w:r>
      <w:proofErr w:type="spellStart"/>
      <w:r w:rsidRPr="008A704B">
        <w:rPr>
          <w:rFonts w:ascii="Times New Roman" w:hAnsi="Times New Roman" w:cs="Times New Roman"/>
          <w:sz w:val="20"/>
          <w:szCs w:val="32"/>
        </w:rPr>
        <w:t>Everard</w:t>
      </w:r>
      <w:proofErr w:type="spellEnd"/>
      <w:r w:rsidRPr="008A704B">
        <w:rPr>
          <w:rFonts w:ascii="Times New Roman" w:hAnsi="Times New Roman" w:cs="Times New Roman"/>
          <w:sz w:val="20"/>
          <w:szCs w:val="32"/>
        </w:rPr>
        <w:t xml:space="preserve"> Faculty of Life-Sciences at Bar-</w:t>
      </w:r>
      <w:proofErr w:type="spellStart"/>
      <w:r w:rsidRPr="008A704B">
        <w:rPr>
          <w:rFonts w:ascii="Times New Roman" w:hAnsi="Times New Roman" w:cs="Times New Roman"/>
          <w:sz w:val="20"/>
          <w:szCs w:val="32"/>
        </w:rPr>
        <w:t>Ilan</w:t>
      </w:r>
      <w:proofErr w:type="spellEnd"/>
      <w:r w:rsidRPr="008A704B">
        <w:rPr>
          <w:rFonts w:ascii="Times New Roman" w:hAnsi="Times New Roman" w:cs="Times New Roman"/>
          <w:sz w:val="20"/>
          <w:szCs w:val="32"/>
        </w:rPr>
        <w:t xml:space="preserve"> University. The main research interest of the </w:t>
      </w:r>
      <w:proofErr w:type="spellStart"/>
      <w:r w:rsidRPr="008A704B">
        <w:rPr>
          <w:rFonts w:ascii="Times New Roman" w:hAnsi="Times New Roman" w:cs="Times New Roman"/>
          <w:sz w:val="20"/>
          <w:szCs w:val="32"/>
        </w:rPr>
        <w:t>Nir's</w:t>
      </w:r>
      <w:proofErr w:type="spellEnd"/>
      <w:r w:rsidRPr="008A704B">
        <w:rPr>
          <w:rFonts w:ascii="Times New Roman" w:hAnsi="Times New Roman" w:cs="Times New Roman"/>
          <w:sz w:val="20"/>
          <w:szCs w:val="32"/>
        </w:rPr>
        <w:t xml:space="preserve"> group is: Identification of key regulators of the reprogrammed energy-generation system of cancer cells and</w:t>
      </w:r>
      <w:r>
        <w:rPr>
          <w:rFonts w:ascii="Times New Roman" w:hAnsi="Times New Roman" w:cs="Times New Roman"/>
          <w:sz w:val="20"/>
          <w:szCs w:val="32"/>
        </w:rPr>
        <w:t xml:space="preserve"> </w:t>
      </w:r>
      <w:r w:rsidRPr="008A704B">
        <w:rPr>
          <w:rFonts w:ascii="Times New Roman" w:hAnsi="Times New Roman" w:cs="Times New Roman"/>
          <w:sz w:val="20"/>
          <w:szCs w:val="32"/>
        </w:rPr>
        <w:t>the development of new anti-cancer compounds.</w:t>
      </w:r>
    </w:p>
    <w:sectPr w:rsidR="008A704B" w:rsidRPr="008A70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704B"/>
    <w:rsid w:val="002D70BD"/>
    <w:rsid w:val="008A704B"/>
    <w:rsid w:val="00B505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412</Words>
  <Characters>2351</Characters>
  <Application>Microsoft Office Word</Application>
  <DocSecurity>0</DocSecurity>
  <Lines>19</Lines>
  <Paragraphs>5</Paragraphs>
  <ScaleCrop>false</ScaleCrop>
  <Company/>
  <LinksUpToDate>false</LinksUpToDate>
  <CharactersWithSpaces>2758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2022-05-31T12:38:00Z</dcterms:created>
  <dcterms:modified xsi:type="dcterms:W3CDTF">2022-05-31T12:41:00Z</dcterms:modified>
</cp:coreProperties>
</file>